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AA6A2" w14:textId="59061610" w:rsidR="00D83F3F" w:rsidRPr="00A74912" w:rsidRDefault="00C03064" w:rsidP="00CA60DB">
      <w:pPr>
        <w:pStyle w:val="NormalnyWeb"/>
        <w:spacing w:before="0" w:beforeAutospacing="0" w:after="0" w:afterAutospacing="0"/>
        <w:jc w:val="right"/>
        <w:rPr>
          <w:rFonts w:ascii="Times" w:hAnsi="Times" w:cs="Times"/>
        </w:rPr>
      </w:pPr>
      <w:r w:rsidRPr="00A74912">
        <w:rPr>
          <w:rFonts w:ascii="Times" w:hAnsi="Times" w:cs="Times"/>
        </w:rPr>
        <w:t>Załącznik nr 1 do uchwały nr …………</w:t>
      </w:r>
    </w:p>
    <w:p w14:paraId="2D8C2F17" w14:textId="646FC65A" w:rsidR="00C03064" w:rsidRPr="00A74912" w:rsidRDefault="00C03064" w:rsidP="00C03064">
      <w:pPr>
        <w:pStyle w:val="NormalnyWeb"/>
        <w:spacing w:before="0" w:beforeAutospacing="0" w:after="0" w:afterAutospacing="0"/>
        <w:rPr>
          <w:rFonts w:ascii="Times" w:hAnsi="Times" w:cs="Times"/>
        </w:rPr>
      </w:pPr>
    </w:p>
    <w:p w14:paraId="75F75D8B" w14:textId="77777777" w:rsidR="00C03064" w:rsidRPr="00A74912" w:rsidRDefault="00C03064" w:rsidP="00C03064">
      <w:pPr>
        <w:pStyle w:val="NormalnyWeb"/>
        <w:spacing w:before="0" w:beforeAutospacing="0" w:after="0" w:afterAutospacing="0"/>
        <w:jc w:val="center"/>
        <w:rPr>
          <w:rFonts w:ascii="Times" w:hAnsi="Times" w:cs="Times"/>
        </w:rPr>
      </w:pPr>
      <w:r w:rsidRPr="00A74912">
        <w:rPr>
          <w:rFonts w:ascii="Times" w:hAnsi="Times" w:cs="Times"/>
        </w:rPr>
        <w:t> </w:t>
      </w:r>
    </w:p>
    <w:p w14:paraId="2DCC95AF" w14:textId="77777777" w:rsidR="00C03064" w:rsidRPr="00A74912" w:rsidRDefault="00C03064" w:rsidP="00C03064">
      <w:pPr>
        <w:pStyle w:val="NormalnyWeb"/>
        <w:jc w:val="center"/>
        <w:rPr>
          <w:rFonts w:ascii="Times" w:hAnsi="Times" w:cs="Times"/>
        </w:rPr>
      </w:pPr>
      <w:r w:rsidRPr="00A74912">
        <w:rPr>
          <w:rFonts w:ascii="Times" w:hAnsi="Times" w:cs="Times"/>
          <w:b/>
          <w:bCs/>
        </w:rPr>
        <w:t>Regulamin rozliczania kosztów dostaw mediów</w:t>
      </w:r>
    </w:p>
    <w:p w14:paraId="1C971B8A" w14:textId="77777777" w:rsidR="00C03064" w:rsidRPr="00A74912" w:rsidRDefault="00C03064" w:rsidP="00C03064">
      <w:pPr>
        <w:pStyle w:val="NormalnyWeb"/>
        <w:spacing w:before="0" w:beforeAutospacing="0" w:after="0" w:afterAutospacing="0"/>
        <w:rPr>
          <w:rFonts w:ascii="Times" w:hAnsi="Times" w:cs="Times"/>
        </w:rPr>
      </w:pPr>
      <w:r w:rsidRPr="00A74912">
        <w:rPr>
          <w:rFonts w:ascii="Times" w:hAnsi="Times" w:cs="Times"/>
        </w:rPr>
        <w:t> </w:t>
      </w:r>
    </w:p>
    <w:p w14:paraId="6C08431D" w14:textId="61B06D34" w:rsidR="00C03064" w:rsidRPr="00A74912" w:rsidRDefault="00C03064" w:rsidP="00C03064">
      <w:pPr>
        <w:pStyle w:val="NormalnyWeb"/>
        <w:jc w:val="both"/>
        <w:rPr>
          <w:rFonts w:ascii="Times" w:hAnsi="Times" w:cs="Times"/>
        </w:rPr>
      </w:pPr>
      <w:r w:rsidRPr="00A74912">
        <w:rPr>
          <w:rFonts w:ascii="Times" w:hAnsi="Times" w:cs="Times"/>
        </w:rPr>
        <w:t xml:space="preserve">Niniejszy Regulamin rozliczania kosztów dostaw mediów (dalej: </w:t>
      </w:r>
      <w:r w:rsidRPr="00A74912">
        <w:rPr>
          <w:rFonts w:ascii="Times" w:hAnsi="Times" w:cs="Times"/>
          <w:b/>
          <w:bCs/>
        </w:rPr>
        <w:t>Regulamin</w:t>
      </w:r>
      <w:r w:rsidRPr="00A74912">
        <w:rPr>
          <w:rFonts w:ascii="Times" w:hAnsi="Times" w:cs="Times"/>
        </w:rPr>
        <w:t>) określa zasady prowadzenia przez Wspólnotę Mieszkaniową …………</w:t>
      </w:r>
      <w:r w:rsidR="00D83F3F">
        <w:rPr>
          <w:rFonts w:ascii="Times" w:hAnsi="Times" w:cs="Times"/>
        </w:rPr>
        <w:t>….</w:t>
      </w:r>
      <w:r w:rsidRPr="00A74912">
        <w:rPr>
          <w:rFonts w:ascii="Times" w:hAnsi="Times" w:cs="Times"/>
        </w:rPr>
        <w:t xml:space="preserve">……… (dalej: </w:t>
      </w:r>
      <w:r w:rsidRPr="00A74912">
        <w:rPr>
          <w:rFonts w:ascii="Times" w:hAnsi="Times" w:cs="Times"/>
          <w:b/>
          <w:bCs/>
        </w:rPr>
        <w:t>Wspólnotę</w:t>
      </w:r>
      <w:r w:rsidRPr="00A74912">
        <w:rPr>
          <w:rFonts w:ascii="Times" w:hAnsi="Times" w:cs="Times"/>
        </w:rPr>
        <w:t>) rozliczeń z członkami wspólnoty kosztów:</w:t>
      </w:r>
    </w:p>
    <w:p w14:paraId="1403A267" w14:textId="485A3CFB" w:rsidR="00C03064" w:rsidRPr="00A74912" w:rsidRDefault="00C03064" w:rsidP="00C03064">
      <w:pPr>
        <w:pStyle w:val="NormalnyWeb"/>
        <w:numPr>
          <w:ilvl w:val="0"/>
          <w:numId w:val="2"/>
        </w:numPr>
        <w:jc w:val="both"/>
        <w:rPr>
          <w:rFonts w:ascii="Times" w:hAnsi="Times" w:cs="Times"/>
        </w:rPr>
      </w:pPr>
      <w:r w:rsidRPr="00A74912">
        <w:rPr>
          <w:rFonts w:ascii="Times" w:hAnsi="Times" w:cs="Times"/>
        </w:rPr>
        <w:t xml:space="preserve">dostaw wody i odprowadzania ścieków, </w:t>
      </w:r>
    </w:p>
    <w:p w14:paraId="6A7A0E6D" w14:textId="77777777" w:rsidR="00C03064" w:rsidRPr="00A74912" w:rsidRDefault="00C03064" w:rsidP="00C03064">
      <w:pPr>
        <w:pStyle w:val="NormalnyWeb"/>
        <w:numPr>
          <w:ilvl w:val="0"/>
          <w:numId w:val="2"/>
        </w:numPr>
        <w:jc w:val="both"/>
        <w:rPr>
          <w:rFonts w:ascii="Times" w:hAnsi="Times" w:cs="Times"/>
        </w:rPr>
      </w:pPr>
      <w:r w:rsidRPr="00A74912">
        <w:rPr>
          <w:rFonts w:ascii="Times" w:hAnsi="Times" w:cs="Times"/>
        </w:rPr>
        <w:t>dostaw energii cieplnej</w:t>
      </w:r>
    </w:p>
    <w:p w14:paraId="67885099" w14:textId="77777777" w:rsidR="00A74912" w:rsidRPr="00A74912" w:rsidRDefault="00C03064" w:rsidP="00A74912">
      <w:pPr>
        <w:pStyle w:val="NormalnyWeb"/>
        <w:numPr>
          <w:ilvl w:val="0"/>
          <w:numId w:val="2"/>
        </w:numPr>
        <w:jc w:val="both"/>
        <w:rPr>
          <w:rFonts w:ascii="Times" w:hAnsi="Times" w:cs="Times"/>
        </w:rPr>
      </w:pPr>
      <w:r w:rsidRPr="00A74912">
        <w:rPr>
          <w:rFonts w:ascii="Times" w:hAnsi="Times" w:cs="Times"/>
        </w:rPr>
        <w:t xml:space="preserve">kosztów wywozu odpadów </w:t>
      </w:r>
      <w:r w:rsidR="00A74912" w:rsidRPr="00A74912">
        <w:rPr>
          <w:rFonts w:ascii="Times" w:hAnsi="Times" w:cs="Times"/>
        </w:rPr>
        <w:t xml:space="preserve">segregowanych </w:t>
      </w:r>
      <w:r w:rsidRPr="00A74912">
        <w:rPr>
          <w:rFonts w:ascii="Times" w:hAnsi="Times" w:cs="Times"/>
        </w:rPr>
        <w:t>z nieruchomości.</w:t>
      </w:r>
    </w:p>
    <w:p w14:paraId="7388F816" w14:textId="77777777" w:rsidR="00A74912" w:rsidRPr="00A74912" w:rsidRDefault="00A74912" w:rsidP="00A74912">
      <w:pPr>
        <w:pStyle w:val="NormalnyWeb"/>
        <w:jc w:val="center"/>
        <w:rPr>
          <w:rFonts w:ascii="Times" w:hAnsi="Times" w:cs="Times"/>
        </w:rPr>
      </w:pPr>
    </w:p>
    <w:p w14:paraId="68A26385" w14:textId="78D97A79" w:rsidR="00C03064" w:rsidRPr="00AA7593" w:rsidRDefault="00C03064" w:rsidP="00AA7593">
      <w:pPr>
        <w:pStyle w:val="NormalnyWeb"/>
        <w:numPr>
          <w:ilvl w:val="0"/>
          <w:numId w:val="17"/>
        </w:numPr>
        <w:spacing w:after="0" w:afterAutospacing="0"/>
        <w:jc w:val="center"/>
        <w:rPr>
          <w:rFonts w:ascii="Times" w:hAnsi="Times" w:cs="Times"/>
        </w:rPr>
      </w:pPr>
      <w:r w:rsidRPr="00A74912">
        <w:rPr>
          <w:rFonts w:ascii="Times" w:hAnsi="Times" w:cs="Times"/>
          <w:b/>
          <w:bCs/>
        </w:rPr>
        <w:t>Postanowienia ogólne</w:t>
      </w:r>
    </w:p>
    <w:p w14:paraId="0A1093CA" w14:textId="15B6AA52" w:rsidR="00AA7593" w:rsidRPr="00AA7593" w:rsidRDefault="00AA7593" w:rsidP="00AA7593">
      <w:pPr>
        <w:pStyle w:val="NormalnyWeb"/>
        <w:spacing w:before="0" w:beforeAutospacing="0" w:after="0" w:afterAutospacing="0" w:line="276" w:lineRule="auto"/>
        <w:ind w:left="780"/>
        <w:jc w:val="center"/>
        <w:rPr>
          <w:rFonts w:ascii="Times" w:hAnsi="Times" w:cs="Times"/>
          <w:b/>
          <w:bCs/>
        </w:rPr>
      </w:pPr>
      <w:r w:rsidRPr="002141D7">
        <w:rPr>
          <w:rFonts w:ascii="Times" w:hAnsi="Times" w:cs="Times"/>
          <w:b/>
          <w:bCs/>
        </w:rPr>
        <w:t>§</w:t>
      </w:r>
      <w:r>
        <w:rPr>
          <w:rFonts w:ascii="Times" w:hAnsi="Times" w:cs="Times"/>
          <w:b/>
          <w:bCs/>
        </w:rPr>
        <w:t>1</w:t>
      </w:r>
    </w:p>
    <w:p w14:paraId="3C2828DC" w14:textId="60FD9C62" w:rsidR="00C03064" w:rsidRDefault="00C03064" w:rsidP="000A2A0E">
      <w:pPr>
        <w:pStyle w:val="NormalnyWeb"/>
        <w:numPr>
          <w:ilvl w:val="1"/>
          <w:numId w:val="2"/>
        </w:numPr>
        <w:ind w:left="426"/>
        <w:jc w:val="both"/>
        <w:rPr>
          <w:rFonts w:ascii="Times" w:hAnsi="Times" w:cs="Times"/>
        </w:rPr>
      </w:pPr>
      <w:r w:rsidRPr="00A74912">
        <w:rPr>
          <w:rFonts w:ascii="Times" w:hAnsi="Times" w:cs="Times"/>
          <w:b/>
          <w:bCs/>
        </w:rPr>
        <w:t xml:space="preserve">Regulamin </w:t>
      </w:r>
      <w:r w:rsidRPr="00A74912">
        <w:rPr>
          <w:rFonts w:ascii="Times" w:hAnsi="Times" w:cs="Times"/>
        </w:rPr>
        <w:t>określa zasady prowadzenia rozliczeń dla poszczególnych lokali oraz dla części wspólnych nieruchomości.</w:t>
      </w:r>
    </w:p>
    <w:p w14:paraId="6BB44288" w14:textId="77777777" w:rsidR="00C03064" w:rsidRPr="00A74912" w:rsidRDefault="00C03064" w:rsidP="000A2A0E">
      <w:pPr>
        <w:pStyle w:val="NormalnyWeb"/>
        <w:numPr>
          <w:ilvl w:val="1"/>
          <w:numId w:val="2"/>
        </w:numPr>
        <w:ind w:left="426"/>
        <w:jc w:val="both"/>
        <w:rPr>
          <w:rFonts w:ascii="Times" w:hAnsi="Times" w:cs="Times"/>
        </w:rPr>
      </w:pPr>
      <w:r w:rsidRPr="00A74912">
        <w:rPr>
          <w:rFonts w:ascii="Times" w:hAnsi="Times" w:cs="Times"/>
          <w:b/>
          <w:bCs/>
        </w:rPr>
        <w:t xml:space="preserve">Wspólnota </w:t>
      </w:r>
      <w:r w:rsidRPr="00A74912">
        <w:rPr>
          <w:rFonts w:ascii="Times" w:hAnsi="Times" w:cs="Times"/>
        </w:rPr>
        <w:t xml:space="preserve">posiada zawarte umowy z dostawcami mediów oraz jest podmiotem, na który nałożone są obowiązki związane z uiszczaniem opłat za odprowadzenie wód deszczowych zgodnie z ustawą prawo wodne, oraz gospodarowania odpadami. Bezpośrednim nabywcą usług związanym umowami z dostawcami mediów jest </w:t>
      </w:r>
      <w:r w:rsidRPr="00A74912">
        <w:rPr>
          <w:rFonts w:ascii="Times" w:hAnsi="Times" w:cs="Times"/>
          <w:b/>
          <w:bCs/>
        </w:rPr>
        <w:t>Wspólnota</w:t>
      </w:r>
      <w:r w:rsidRPr="00A74912">
        <w:rPr>
          <w:rFonts w:ascii="Times" w:hAnsi="Times" w:cs="Times"/>
        </w:rPr>
        <w:t>, która występuje jako pośrednik pomiędzy dostawcami mediów a właścicielami lokali.</w:t>
      </w:r>
    </w:p>
    <w:p w14:paraId="7D694799" w14:textId="77777777" w:rsidR="000A2A0E" w:rsidRPr="00A74912" w:rsidRDefault="00C03064" w:rsidP="000A2A0E">
      <w:pPr>
        <w:pStyle w:val="NormalnyWeb"/>
        <w:numPr>
          <w:ilvl w:val="1"/>
          <w:numId w:val="2"/>
        </w:numPr>
        <w:ind w:left="426"/>
        <w:jc w:val="both"/>
        <w:rPr>
          <w:rFonts w:ascii="Times" w:hAnsi="Times" w:cs="Times"/>
        </w:rPr>
      </w:pPr>
      <w:r w:rsidRPr="00A74912">
        <w:rPr>
          <w:rFonts w:ascii="Times" w:hAnsi="Times" w:cs="Times"/>
        </w:rPr>
        <w:t xml:space="preserve">Usługa rozliczenia kosztów dostaw mediów jest usługą wykonywaną przez </w:t>
      </w:r>
      <w:r w:rsidRPr="00A74912">
        <w:rPr>
          <w:rFonts w:ascii="Times" w:hAnsi="Times" w:cs="Times"/>
          <w:b/>
          <w:bCs/>
        </w:rPr>
        <w:t>Wspólnotę</w:t>
      </w:r>
      <w:r w:rsidRPr="00A74912">
        <w:rPr>
          <w:rFonts w:ascii="Times" w:hAnsi="Times" w:cs="Times"/>
        </w:rPr>
        <w:t xml:space="preserve"> samodzielnie lub przez podmiot zewnętrzny, za dodatkowym wynagrodzeniem. Koszty rozliczeń indywidualnych nie stanowią kosztów zarządu nieruchomością wspólną.</w:t>
      </w:r>
    </w:p>
    <w:p w14:paraId="4AECC3E0" w14:textId="77777777" w:rsidR="00C03064" w:rsidRPr="00A74912" w:rsidRDefault="00C03064" w:rsidP="00C03064">
      <w:pPr>
        <w:pStyle w:val="NormalnyWeb"/>
        <w:spacing w:before="0" w:beforeAutospacing="0" w:after="0" w:afterAutospacing="0"/>
        <w:rPr>
          <w:rFonts w:ascii="Times" w:hAnsi="Times" w:cs="Times"/>
        </w:rPr>
      </w:pPr>
      <w:r w:rsidRPr="00A74912">
        <w:rPr>
          <w:rFonts w:ascii="Times" w:hAnsi="Times" w:cs="Times"/>
        </w:rPr>
        <w:t> </w:t>
      </w:r>
    </w:p>
    <w:p w14:paraId="7823359F" w14:textId="7F781AE5" w:rsidR="00C03064" w:rsidRDefault="00C03064" w:rsidP="00AA7593">
      <w:pPr>
        <w:pStyle w:val="NormalnyWeb"/>
        <w:numPr>
          <w:ilvl w:val="0"/>
          <w:numId w:val="17"/>
        </w:numPr>
        <w:spacing w:after="0" w:afterAutospacing="0"/>
        <w:jc w:val="center"/>
        <w:rPr>
          <w:rFonts w:ascii="Times" w:hAnsi="Times" w:cs="Times"/>
          <w:b/>
          <w:bCs/>
        </w:rPr>
      </w:pPr>
      <w:r w:rsidRPr="00D83F3F">
        <w:rPr>
          <w:rFonts w:ascii="Times" w:hAnsi="Times" w:cs="Times"/>
          <w:b/>
          <w:bCs/>
        </w:rPr>
        <w:t>Rozliczanie kosztów dostaw wody i odprowadzania ścieków</w:t>
      </w:r>
    </w:p>
    <w:p w14:paraId="54DF157D" w14:textId="20742B51" w:rsidR="00AA7593" w:rsidRPr="00AA7593" w:rsidRDefault="00AA7593" w:rsidP="00AA7593">
      <w:pPr>
        <w:pStyle w:val="NormalnyWeb"/>
        <w:spacing w:before="0" w:beforeAutospacing="0" w:after="0" w:afterAutospacing="0" w:line="276" w:lineRule="auto"/>
        <w:ind w:left="780"/>
        <w:jc w:val="center"/>
        <w:rPr>
          <w:rFonts w:ascii="Times" w:hAnsi="Times" w:cs="Times"/>
          <w:b/>
          <w:bCs/>
        </w:rPr>
      </w:pPr>
      <w:r w:rsidRPr="002141D7">
        <w:rPr>
          <w:rFonts w:ascii="Times" w:hAnsi="Times" w:cs="Times"/>
          <w:b/>
          <w:bCs/>
        </w:rPr>
        <w:t>§</w:t>
      </w:r>
      <w:r>
        <w:rPr>
          <w:rFonts w:ascii="Times" w:hAnsi="Times" w:cs="Times"/>
          <w:b/>
          <w:bCs/>
        </w:rPr>
        <w:t>2</w:t>
      </w:r>
    </w:p>
    <w:p w14:paraId="41CBB976" w14:textId="4DA9F3F1" w:rsidR="00D83F3F" w:rsidRPr="00D83F3F" w:rsidRDefault="00D83F3F" w:rsidP="00D83F3F">
      <w:pPr>
        <w:pStyle w:val="NormalnyWeb"/>
        <w:numPr>
          <w:ilvl w:val="0"/>
          <w:numId w:val="13"/>
        </w:numPr>
        <w:jc w:val="both"/>
        <w:rPr>
          <w:rFonts w:ascii="Times" w:hAnsi="Times" w:cs="Times"/>
        </w:rPr>
      </w:pPr>
      <w:r w:rsidRPr="00D83F3F">
        <w:rPr>
          <w:rFonts w:ascii="Times" w:hAnsi="Times" w:cs="Times"/>
        </w:rPr>
        <w:t xml:space="preserve">Wspólnota Mieszkaniowa </w:t>
      </w:r>
      <w:r w:rsidRPr="002141D7">
        <w:rPr>
          <w:rFonts w:ascii="Times" w:hAnsi="Times" w:cs="Times"/>
        </w:rPr>
        <w:t xml:space="preserve">posiada zawartą umowę ze spółką: </w:t>
      </w:r>
      <w:r w:rsidRPr="00D83F3F">
        <w:rPr>
          <w:rFonts w:ascii="Times" w:hAnsi="Times" w:cs="Times"/>
        </w:rPr>
        <w:t>Przedsiębiorstwo Wodociągów i Kanalizacji</w:t>
      </w:r>
      <w:r w:rsidRPr="002141D7">
        <w:rPr>
          <w:rFonts w:ascii="Times" w:hAnsi="Times" w:cs="Times"/>
        </w:rPr>
        <w:t xml:space="preserve"> w Nowym Tomyślu Spółka z o.o. z siedzibą w Nowym Tomyślu przy ul. Targowej 8 (dalej: </w:t>
      </w:r>
      <w:r w:rsidRPr="00D83F3F">
        <w:rPr>
          <w:rFonts w:ascii="Times" w:hAnsi="Times" w:cs="Times"/>
        </w:rPr>
        <w:t>dostawcą wody</w:t>
      </w:r>
      <w:r w:rsidRPr="002141D7">
        <w:rPr>
          <w:rFonts w:ascii="Times" w:hAnsi="Times" w:cs="Times"/>
        </w:rPr>
        <w:t>) na dostawę wody oraz odprowadzanie ścieków.</w:t>
      </w:r>
    </w:p>
    <w:p w14:paraId="3F96B71D" w14:textId="01BD5AA7" w:rsidR="00D83F3F" w:rsidRDefault="00D83F3F" w:rsidP="00D83F3F">
      <w:pPr>
        <w:pStyle w:val="NormalnyWeb"/>
        <w:numPr>
          <w:ilvl w:val="0"/>
          <w:numId w:val="13"/>
        </w:numPr>
        <w:jc w:val="both"/>
        <w:rPr>
          <w:rFonts w:ascii="Times" w:hAnsi="Times" w:cs="Times"/>
        </w:rPr>
      </w:pPr>
      <w:r w:rsidRPr="002141D7">
        <w:rPr>
          <w:rFonts w:ascii="Times" w:hAnsi="Times" w:cs="Times"/>
        </w:rPr>
        <w:t xml:space="preserve">Nieruchomość wyposażona jest w licznik główny wody - wodomierz główny, będący własnością </w:t>
      </w:r>
      <w:r w:rsidRPr="00D83F3F">
        <w:rPr>
          <w:rFonts w:ascii="Times" w:hAnsi="Times" w:cs="Times"/>
        </w:rPr>
        <w:t>dostawcy</w:t>
      </w:r>
      <w:r w:rsidRPr="002141D7">
        <w:rPr>
          <w:rFonts w:ascii="Times" w:hAnsi="Times" w:cs="Times"/>
        </w:rPr>
        <w:t> </w:t>
      </w:r>
      <w:r w:rsidRPr="00D83F3F">
        <w:rPr>
          <w:rFonts w:ascii="Times" w:hAnsi="Times" w:cs="Times"/>
        </w:rPr>
        <w:t>wody</w:t>
      </w:r>
      <w:r w:rsidRPr="002141D7">
        <w:rPr>
          <w:rFonts w:ascii="Times" w:hAnsi="Times" w:cs="Times"/>
        </w:rPr>
        <w:t xml:space="preserve">, indywidualne dla lokali wodomierze zimnej wody, są własnością </w:t>
      </w:r>
      <w:r w:rsidR="00C60C63">
        <w:rPr>
          <w:rFonts w:ascii="Times" w:hAnsi="Times" w:cs="Times"/>
        </w:rPr>
        <w:t>Administratora lub</w:t>
      </w:r>
      <w:r w:rsidRPr="00D83F3F">
        <w:rPr>
          <w:rFonts w:ascii="Times" w:hAnsi="Times" w:cs="Times"/>
        </w:rPr>
        <w:t xml:space="preserve"> Wspólnoty Mieszkaniowej</w:t>
      </w:r>
      <w:r w:rsidRPr="002141D7">
        <w:rPr>
          <w:rFonts w:ascii="Times" w:hAnsi="Times" w:cs="Times"/>
        </w:rPr>
        <w:t xml:space="preserve"> oraz podlicznik ogrodowy służący do pomiaru wody bezpowrotnie zużytej jest własnością</w:t>
      </w:r>
      <w:r w:rsidRPr="00D83F3F">
        <w:rPr>
          <w:rFonts w:ascii="Times" w:hAnsi="Times" w:cs="Times"/>
        </w:rPr>
        <w:t xml:space="preserve"> </w:t>
      </w:r>
      <w:r w:rsidR="00C60C63">
        <w:rPr>
          <w:rFonts w:ascii="Times" w:hAnsi="Times" w:cs="Times"/>
        </w:rPr>
        <w:t>Administratora</w:t>
      </w:r>
      <w:r w:rsidRPr="00D83F3F">
        <w:rPr>
          <w:rFonts w:ascii="Times" w:hAnsi="Times" w:cs="Times"/>
        </w:rPr>
        <w:t xml:space="preserve"> lub Wspólnoty Mieszkaniowej.</w:t>
      </w:r>
      <w:r w:rsidRPr="002141D7">
        <w:rPr>
          <w:rFonts w:ascii="Times" w:hAnsi="Times" w:cs="Times"/>
        </w:rPr>
        <w:t> </w:t>
      </w:r>
    </w:p>
    <w:p w14:paraId="584B5E95" w14:textId="01C9D8F0" w:rsidR="00DD533B" w:rsidRDefault="00DD533B" w:rsidP="00DD533B">
      <w:pPr>
        <w:pStyle w:val="NormalnyWeb"/>
        <w:ind w:left="720"/>
        <w:jc w:val="both"/>
        <w:rPr>
          <w:rFonts w:ascii="Times" w:hAnsi="Times" w:cs="Times"/>
        </w:rPr>
      </w:pPr>
    </w:p>
    <w:p w14:paraId="379422E4" w14:textId="77777777" w:rsidR="00CA60DB" w:rsidRDefault="00CA60DB" w:rsidP="00DD533B">
      <w:pPr>
        <w:pStyle w:val="NormalnyWeb"/>
        <w:ind w:left="720"/>
        <w:jc w:val="both"/>
        <w:rPr>
          <w:rFonts w:ascii="Times" w:hAnsi="Times" w:cs="Times"/>
        </w:rPr>
      </w:pPr>
    </w:p>
    <w:p w14:paraId="071725AD" w14:textId="1BF203C0" w:rsidR="00C60C63" w:rsidRPr="00C60C63" w:rsidRDefault="00C60C63" w:rsidP="00C60C63">
      <w:pPr>
        <w:pStyle w:val="NormalnyWeb"/>
        <w:numPr>
          <w:ilvl w:val="0"/>
          <w:numId w:val="17"/>
        </w:numPr>
        <w:spacing w:before="0" w:beforeAutospacing="0" w:after="0" w:afterAutospacing="0"/>
        <w:jc w:val="center"/>
        <w:rPr>
          <w:rFonts w:ascii="Times" w:hAnsi="Times" w:cs="Times"/>
          <w:b/>
          <w:bCs/>
        </w:rPr>
      </w:pPr>
      <w:r w:rsidRPr="002141D7">
        <w:rPr>
          <w:rFonts w:ascii="Times" w:hAnsi="Times" w:cs="Times"/>
          <w:b/>
          <w:bCs/>
        </w:rPr>
        <w:lastRenderedPageBreak/>
        <w:t>Opomiarowanie lokalu</w:t>
      </w:r>
    </w:p>
    <w:p w14:paraId="481F3C8F" w14:textId="7FE70A77" w:rsidR="00AA7593" w:rsidRPr="002141D7" w:rsidRDefault="00AA7593" w:rsidP="00AA7593">
      <w:pPr>
        <w:pStyle w:val="NormalnyWeb"/>
        <w:spacing w:before="0" w:beforeAutospacing="0" w:after="0" w:afterAutospacing="0" w:line="276" w:lineRule="auto"/>
        <w:ind w:left="780"/>
        <w:jc w:val="center"/>
        <w:rPr>
          <w:rFonts w:ascii="Times" w:hAnsi="Times" w:cs="Times"/>
          <w:b/>
          <w:bCs/>
        </w:rPr>
      </w:pPr>
      <w:r w:rsidRPr="002141D7">
        <w:rPr>
          <w:rFonts w:ascii="Times" w:hAnsi="Times" w:cs="Times"/>
          <w:b/>
          <w:bCs/>
        </w:rPr>
        <w:t>§</w:t>
      </w:r>
      <w:r>
        <w:rPr>
          <w:rFonts w:ascii="Times" w:hAnsi="Times" w:cs="Times"/>
          <w:b/>
          <w:bCs/>
        </w:rPr>
        <w:t>3</w:t>
      </w:r>
    </w:p>
    <w:p w14:paraId="7C56374A" w14:textId="77777777" w:rsidR="00C60C63" w:rsidRPr="002141D7" w:rsidRDefault="00C60C63" w:rsidP="00C60C63">
      <w:pPr>
        <w:pStyle w:val="NormalnyWeb"/>
        <w:spacing w:before="0" w:beforeAutospacing="0" w:after="0" w:afterAutospacing="0"/>
        <w:rPr>
          <w:rFonts w:ascii="Times" w:hAnsi="Times" w:cs="Times"/>
          <w:b/>
          <w:bCs/>
        </w:rPr>
      </w:pPr>
    </w:p>
    <w:p w14:paraId="415EDFED" w14:textId="77777777" w:rsidR="00C60C63" w:rsidRPr="002141D7" w:rsidRDefault="00C60C63" w:rsidP="00C60C63">
      <w:pPr>
        <w:pStyle w:val="NormalnyWeb"/>
        <w:numPr>
          <w:ilvl w:val="0"/>
          <w:numId w:val="15"/>
        </w:numPr>
        <w:spacing w:before="0" w:beforeAutospacing="0" w:after="0" w:afterAutospacing="0"/>
        <w:jc w:val="both"/>
        <w:rPr>
          <w:rFonts w:ascii="Times" w:hAnsi="Times" w:cs="Times"/>
          <w:b/>
          <w:bCs/>
        </w:rPr>
      </w:pPr>
      <w:r w:rsidRPr="002141D7">
        <w:rPr>
          <w:rFonts w:ascii="Times" w:hAnsi="Times" w:cs="Times"/>
        </w:rPr>
        <w:t>Za lokal wyposażony w wodomierze (opomiarowany) uznaje się lokal, w którym zamontowane są przyrządy pomiarowe w rozumieniu ustawy Prawo o miarach, posiadające:</w:t>
      </w:r>
    </w:p>
    <w:p w14:paraId="6FC15791" w14:textId="77777777" w:rsidR="00C60C63" w:rsidRPr="002141D7" w:rsidRDefault="00C60C63" w:rsidP="00C60C63">
      <w:pPr>
        <w:pStyle w:val="NormalnyWeb"/>
        <w:numPr>
          <w:ilvl w:val="0"/>
          <w:numId w:val="16"/>
        </w:numPr>
        <w:jc w:val="both"/>
        <w:rPr>
          <w:rFonts w:ascii="Times" w:hAnsi="Times" w:cs="Times"/>
        </w:rPr>
      </w:pPr>
      <w:r w:rsidRPr="002141D7">
        <w:rPr>
          <w:rFonts w:ascii="Times" w:hAnsi="Times" w:cs="Times"/>
        </w:rPr>
        <w:t>ważną legalizację Prezesa Głównego Urzędu Miar lub organu administracji miar; okres ważności legalizacji wynosi 5 lat,</w:t>
      </w:r>
    </w:p>
    <w:p w14:paraId="67495906" w14:textId="77777777" w:rsidR="00C60C63" w:rsidRPr="002141D7" w:rsidRDefault="00C60C63" w:rsidP="00C60C63">
      <w:pPr>
        <w:pStyle w:val="NormalnyWeb"/>
        <w:numPr>
          <w:ilvl w:val="0"/>
          <w:numId w:val="16"/>
        </w:numPr>
        <w:jc w:val="both"/>
        <w:rPr>
          <w:rFonts w:ascii="Times" w:hAnsi="Times" w:cs="Times"/>
        </w:rPr>
      </w:pPr>
      <w:r w:rsidRPr="002141D7">
        <w:t xml:space="preserve">wodomierz i nakładka radiowa nie noszą śladów działania zmierzającego do zafałszowania wskazań, </w:t>
      </w:r>
    </w:p>
    <w:p w14:paraId="03E9250F" w14:textId="77777777" w:rsidR="00C60C63" w:rsidRPr="002141D7" w:rsidRDefault="00C60C63" w:rsidP="00C60C63">
      <w:pPr>
        <w:pStyle w:val="NormalnyWeb"/>
        <w:numPr>
          <w:ilvl w:val="0"/>
          <w:numId w:val="16"/>
        </w:numPr>
        <w:jc w:val="both"/>
        <w:rPr>
          <w:rFonts w:ascii="Times" w:hAnsi="Times" w:cs="Times"/>
        </w:rPr>
      </w:pPr>
      <w:r w:rsidRPr="002141D7">
        <w:t xml:space="preserve">dokumentację montażową przechowywaną w siedzibie PU ZGM Sp. z o.o. </w:t>
      </w:r>
    </w:p>
    <w:p w14:paraId="223F56D1" w14:textId="3FB32D74" w:rsidR="00C60C63" w:rsidRDefault="00C60C63" w:rsidP="00C60C63">
      <w:pPr>
        <w:pStyle w:val="NormalnyWeb"/>
        <w:numPr>
          <w:ilvl w:val="0"/>
          <w:numId w:val="15"/>
        </w:numPr>
        <w:jc w:val="both"/>
        <w:rPr>
          <w:rFonts w:ascii="Times" w:hAnsi="Times" w:cs="Times"/>
        </w:rPr>
      </w:pPr>
      <w:r w:rsidRPr="002141D7">
        <w:rPr>
          <w:rFonts w:ascii="Times" w:hAnsi="Times" w:cs="Times"/>
        </w:rPr>
        <w:t>Za lokal nieopomiarowany uznaje się lokal bez zamontowanych wodomierzy lub posiadający niesprawne urządzenia pomiarowe oraz urządzenia pomiarowe, które utraciły ważność legalizacji.</w:t>
      </w:r>
    </w:p>
    <w:p w14:paraId="57E39521" w14:textId="77777777" w:rsidR="00C60C63" w:rsidRDefault="00C60C63" w:rsidP="00C60C63">
      <w:pPr>
        <w:pStyle w:val="NormalnyWeb"/>
        <w:ind w:left="862"/>
        <w:jc w:val="both"/>
        <w:rPr>
          <w:rFonts w:ascii="Times" w:hAnsi="Times" w:cs="Times"/>
        </w:rPr>
      </w:pPr>
    </w:p>
    <w:p w14:paraId="55AC1BF5" w14:textId="77777777" w:rsidR="00C60C63" w:rsidRPr="002141D7" w:rsidRDefault="00C60C63" w:rsidP="00C60C63">
      <w:pPr>
        <w:pStyle w:val="NormalnyWeb"/>
        <w:spacing w:before="0" w:beforeAutospacing="0" w:after="0" w:afterAutospacing="0" w:line="276" w:lineRule="auto"/>
        <w:ind w:left="426"/>
        <w:jc w:val="center"/>
        <w:rPr>
          <w:rFonts w:ascii="Times" w:hAnsi="Times" w:cs="Times"/>
          <w:b/>
          <w:bCs/>
        </w:rPr>
      </w:pPr>
      <w:r w:rsidRPr="002141D7">
        <w:rPr>
          <w:rFonts w:ascii="Times" w:hAnsi="Times" w:cs="Times"/>
          <w:b/>
          <w:bCs/>
        </w:rPr>
        <w:t>IV. Zasady rozliczania</w:t>
      </w:r>
    </w:p>
    <w:p w14:paraId="46B95D12" w14:textId="629ABE65" w:rsidR="00C60C63" w:rsidRDefault="00C60C63" w:rsidP="00C60C63">
      <w:pPr>
        <w:pStyle w:val="NormalnyWeb"/>
        <w:spacing w:before="0" w:beforeAutospacing="0" w:after="0" w:afterAutospacing="0" w:line="276" w:lineRule="auto"/>
        <w:ind w:left="426"/>
        <w:jc w:val="center"/>
        <w:rPr>
          <w:rFonts w:ascii="Times" w:hAnsi="Times" w:cs="Times"/>
          <w:b/>
          <w:bCs/>
        </w:rPr>
      </w:pPr>
      <w:r w:rsidRPr="002141D7">
        <w:rPr>
          <w:rFonts w:ascii="Times" w:hAnsi="Times" w:cs="Times"/>
          <w:b/>
          <w:bCs/>
        </w:rPr>
        <w:t>§4</w:t>
      </w:r>
    </w:p>
    <w:p w14:paraId="65872226" w14:textId="77777777" w:rsidR="00CA60DB" w:rsidRPr="002141D7" w:rsidRDefault="00CA60DB" w:rsidP="00C60C63">
      <w:pPr>
        <w:pStyle w:val="NormalnyWeb"/>
        <w:spacing w:before="0" w:beforeAutospacing="0" w:after="0" w:afterAutospacing="0" w:line="276" w:lineRule="auto"/>
        <w:ind w:left="426"/>
        <w:jc w:val="center"/>
        <w:rPr>
          <w:rFonts w:ascii="Times" w:hAnsi="Times" w:cs="Times"/>
          <w:b/>
          <w:bCs/>
        </w:rPr>
      </w:pPr>
    </w:p>
    <w:p w14:paraId="503457ED" w14:textId="6994D8EA" w:rsidR="00C60C63" w:rsidRPr="002141D7" w:rsidRDefault="00C60C63" w:rsidP="00C60C63">
      <w:pPr>
        <w:pStyle w:val="NormalnyWeb"/>
        <w:spacing w:before="0" w:beforeAutospacing="0"/>
        <w:ind w:firstLine="426"/>
        <w:jc w:val="both"/>
        <w:rPr>
          <w:rFonts w:ascii="Times" w:hAnsi="Times" w:cs="Times"/>
          <w:b/>
          <w:bCs/>
        </w:rPr>
      </w:pPr>
      <w:r w:rsidRPr="002141D7">
        <w:rPr>
          <w:rFonts w:ascii="Times" w:hAnsi="Times" w:cs="Times"/>
        </w:rPr>
        <w:t xml:space="preserve">Ilość wody dostarczonej do nieruchomości i odprowadzanych ścieków ustala się na podstawie wskazań wodomierza głównego i rozlicza się pomiędzy wszystkich </w:t>
      </w:r>
      <w:r>
        <w:rPr>
          <w:rFonts w:ascii="Times" w:hAnsi="Times" w:cs="Times"/>
        </w:rPr>
        <w:t>właścicieli</w:t>
      </w:r>
      <w:r w:rsidRPr="002141D7">
        <w:rPr>
          <w:rFonts w:ascii="Times" w:hAnsi="Times" w:cs="Times"/>
        </w:rPr>
        <w:t xml:space="preserve"> nieruchomości na podstawie poniższych zasad.</w:t>
      </w:r>
    </w:p>
    <w:p w14:paraId="031DF784" w14:textId="0CED0D98" w:rsidR="00C60C63" w:rsidRPr="002141D7" w:rsidRDefault="00C60C63" w:rsidP="00C60C63">
      <w:pPr>
        <w:pStyle w:val="Akapitzlist"/>
        <w:numPr>
          <w:ilvl w:val="0"/>
          <w:numId w:val="14"/>
        </w:numPr>
        <w:jc w:val="both"/>
        <w:rPr>
          <w:rFonts w:ascii="Times" w:hAnsi="Times" w:cs="Times"/>
        </w:rPr>
      </w:pPr>
      <w:r w:rsidRPr="002141D7">
        <w:rPr>
          <w:rFonts w:ascii="Times" w:hAnsi="Times" w:cs="Times"/>
        </w:rPr>
        <w:t xml:space="preserve">Rozliczenia między dostawcą, a </w:t>
      </w:r>
      <w:r>
        <w:rPr>
          <w:rFonts w:ascii="Times" w:hAnsi="Times" w:cs="Times"/>
        </w:rPr>
        <w:t>Wspólnotą Mieszkaniową</w:t>
      </w:r>
      <w:r w:rsidRPr="002141D7">
        <w:rPr>
          <w:rFonts w:ascii="Times" w:hAnsi="Times" w:cs="Times"/>
        </w:rPr>
        <w:t xml:space="preserve"> za zużytą w poszczególnych nieruchomościach wodę są dokonywane według wskazań liczników głównych zamontowanych na przyłączach wody w budynkach oraz węzłach.</w:t>
      </w:r>
    </w:p>
    <w:p w14:paraId="2FAD4351" w14:textId="6CC5CD70" w:rsidR="00C60C63" w:rsidRDefault="00C60C63" w:rsidP="00C60C63">
      <w:pPr>
        <w:pStyle w:val="Akapitzlist"/>
        <w:numPr>
          <w:ilvl w:val="0"/>
          <w:numId w:val="14"/>
        </w:numPr>
        <w:jc w:val="both"/>
        <w:rPr>
          <w:rFonts w:ascii="Times" w:hAnsi="Times" w:cs="Times"/>
        </w:rPr>
      </w:pPr>
      <w:r w:rsidRPr="002141D7">
        <w:rPr>
          <w:rFonts w:ascii="Times" w:hAnsi="Times" w:cs="Times"/>
        </w:rPr>
        <w:t xml:space="preserve">Rozliczenia za zużytą wodę między </w:t>
      </w:r>
      <w:r w:rsidR="00AA7593">
        <w:rPr>
          <w:rFonts w:ascii="Times" w:hAnsi="Times" w:cs="Times"/>
        </w:rPr>
        <w:t>Wspólnotą Mieszkaniową</w:t>
      </w:r>
      <w:r w:rsidR="00AA7593" w:rsidRPr="002141D7">
        <w:rPr>
          <w:rFonts w:ascii="Times" w:hAnsi="Times" w:cs="Times"/>
        </w:rPr>
        <w:t xml:space="preserve"> </w:t>
      </w:r>
      <w:r w:rsidRPr="002141D7">
        <w:rPr>
          <w:rFonts w:ascii="Times" w:hAnsi="Times" w:cs="Times"/>
        </w:rPr>
        <w:t xml:space="preserve">a </w:t>
      </w:r>
      <w:r w:rsidR="00AA7593">
        <w:rPr>
          <w:rFonts w:ascii="Times" w:hAnsi="Times" w:cs="Times"/>
        </w:rPr>
        <w:t xml:space="preserve">właścicielami </w:t>
      </w:r>
      <w:r w:rsidRPr="002141D7">
        <w:rPr>
          <w:rFonts w:ascii="Times" w:hAnsi="Times" w:cs="Times"/>
        </w:rPr>
        <w:t>lokali są dokonywane w lokalach opomiarowanych na podstawie wskazań wodomierzy indywidualnych.</w:t>
      </w:r>
    </w:p>
    <w:p w14:paraId="7B672B1C" w14:textId="2237DB5C" w:rsidR="00AA7593" w:rsidRDefault="00AA7593" w:rsidP="00AA7593">
      <w:pPr>
        <w:pStyle w:val="Akapitzlist"/>
        <w:ind w:left="928"/>
        <w:jc w:val="both"/>
        <w:rPr>
          <w:rFonts w:ascii="Times" w:hAnsi="Times" w:cs="Times"/>
        </w:rPr>
      </w:pPr>
    </w:p>
    <w:p w14:paraId="53E71197" w14:textId="77777777" w:rsidR="00CA60DB" w:rsidRPr="002141D7" w:rsidRDefault="00CA60DB" w:rsidP="00AA7593">
      <w:pPr>
        <w:pStyle w:val="Akapitzlist"/>
        <w:ind w:left="928"/>
        <w:jc w:val="both"/>
        <w:rPr>
          <w:rFonts w:ascii="Times" w:hAnsi="Times" w:cs="Times"/>
        </w:rPr>
      </w:pPr>
    </w:p>
    <w:p w14:paraId="24FC5565" w14:textId="77777777" w:rsidR="00C60C63" w:rsidRPr="002141D7" w:rsidRDefault="00C60C63" w:rsidP="00C60C63">
      <w:pPr>
        <w:pStyle w:val="Akapitzlist"/>
        <w:ind w:left="1146"/>
        <w:jc w:val="center"/>
        <w:rPr>
          <w:rFonts w:ascii="Times" w:hAnsi="Times" w:cs="Times"/>
          <w:b/>
          <w:bCs/>
        </w:rPr>
      </w:pPr>
      <w:r w:rsidRPr="002141D7">
        <w:rPr>
          <w:rFonts w:ascii="Times" w:hAnsi="Times" w:cs="Times"/>
          <w:b/>
          <w:bCs/>
        </w:rPr>
        <w:t>V. Okresy rozliczeniowe</w:t>
      </w:r>
    </w:p>
    <w:p w14:paraId="7F64BB6F" w14:textId="0C35F682" w:rsidR="00C60C63" w:rsidRDefault="00C60C63" w:rsidP="00C60C63">
      <w:pPr>
        <w:pStyle w:val="Akapitzlist"/>
        <w:ind w:left="1146"/>
        <w:jc w:val="center"/>
        <w:rPr>
          <w:rFonts w:ascii="Times" w:hAnsi="Times" w:cs="Times"/>
          <w:b/>
          <w:bCs/>
        </w:rPr>
      </w:pPr>
      <w:r w:rsidRPr="002141D7">
        <w:rPr>
          <w:rFonts w:ascii="Times" w:hAnsi="Times" w:cs="Times"/>
          <w:b/>
          <w:bCs/>
        </w:rPr>
        <w:t>§5</w:t>
      </w:r>
    </w:p>
    <w:p w14:paraId="0D3E7F85" w14:textId="77777777" w:rsidR="00CA60DB" w:rsidRPr="002141D7" w:rsidRDefault="00CA60DB" w:rsidP="00C60C63">
      <w:pPr>
        <w:pStyle w:val="Akapitzlist"/>
        <w:ind w:left="1146"/>
        <w:jc w:val="center"/>
        <w:rPr>
          <w:rFonts w:ascii="Times" w:hAnsi="Times" w:cs="Times"/>
          <w:b/>
          <w:bCs/>
        </w:rPr>
      </w:pPr>
    </w:p>
    <w:p w14:paraId="567796EC" w14:textId="66F6B696" w:rsidR="00C60C63" w:rsidRPr="002141D7" w:rsidRDefault="00C60C63" w:rsidP="00C60C63">
      <w:pPr>
        <w:pStyle w:val="Akapitzlist"/>
        <w:numPr>
          <w:ilvl w:val="0"/>
          <w:numId w:val="18"/>
        </w:numPr>
        <w:jc w:val="both"/>
        <w:rPr>
          <w:rFonts w:ascii="Times" w:hAnsi="Times" w:cs="Times"/>
        </w:rPr>
      </w:pPr>
      <w:r w:rsidRPr="002141D7">
        <w:rPr>
          <w:rFonts w:ascii="Times" w:hAnsi="Times" w:cs="Times"/>
        </w:rPr>
        <w:t xml:space="preserve">Rozliczenie zużycia wody zimnej odbywa się </w:t>
      </w:r>
      <w:r w:rsidRPr="00E5776E">
        <w:rPr>
          <w:rFonts w:ascii="Times" w:hAnsi="Times" w:cs="Times"/>
          <w:b/>
          <w:bCs/>
        </w:rPr>
        <w:t>co najmniej</w:t>
      </w:r>
      <w:r w:rsidRPr="002141D7">
        <w:rPr>
          <w:rFonts w:ascii="Times" w:hAnsi="Times" w:cs="Times"/>
        </w:rPr>
        <w:t xml:space="preserve"> </w:t>
      </w:r>
      <w:r w:rsidRPr="002141D7">
        <w:rPr>
          <w:rFonts w:ascii="Times" w:hAnsi="Times" w:cs="Times"/>
          <w:b/>
          <w:bCs/>
        </w:rPr>
        <w:t>raz  w roku</w:t>
      </w:r>
      <w:r w:rsidRPr="002141D7">
        <w:rPr>
          <w:rFonts w:ascii="Times" w:hAnsi="Times" w:cs="Times"/>
        </w:rPr>
        <w:t xml:space="preserve"> po dokonaniu odczytów wodomierzy indywidualnych w terminach zgodnych z harmonogramem wyznaczonym przez Administratora.</w:t>
      </w:r>
    </w:p>
    <w:p w14:paraId="44E5B07A" w14:textId="77777777" w:rsidR="00C60C63" w:rsidRPr="002141D7" w:rsidRDefault="00C60C63" w:rsidP="00C60C63">
      <w:pPr>
        <w:pStyle w:val="Akapitzlist"/>
        <w:numPr>
          <w:ilvl w:val="0"/>
          <w:numId w:val="18"/>
        </w:numPr>
        <w:jc w:val="both"/>
        <w:rPr>
          <w:rFonts w:ascii="Times" w:hAnsi="Times" w:cs="Times"/>
        </w:rPr>
      </w:pPr>
      <w:r w:rsidRPr="002141D7">
        <w:rPr>
          <w:rFonts w:ascii="Times" w:hAnsi="Times" w:cs="Times"/>
        </w:rPr>
        <w:t>W uzasadnionych przypadkach możliwe jest dokonanie rozliczeń w okresach krótszych.</w:t>
      </w:r>
    </w:p>
    <w:p w14:paraId="1F0DBE13" w14:textId="77777777" w:rsidR="00AA7593" w:rsidRDefault="00AA7593" w:rsidP="00AA7593">
      <w:pPr>
        <w:pStyle w:val="Akapitzlist"/>
        <w:ind w:left="1146"/>
        <w:jc w:val="center"/>
        <w:rPr>
          <w:rFonts w:ascii="Times" w:hAnsi="Times" w:cs="Times"/>
          <w:b/>
          <w:bCs/>
        </w:rPr>
      </w:pPr>
    </w:p>
    <w:p w14:paraId="1472FC21" w14:textId="3FEDC0E4" w:rsidR="00AA7593" w:rsidRPr="002141D7" w:rsidRDefault="00AA7593" w:rsidP="00AA7593">
      <w:pPr>
        <w:pStyle w:val="Akapitzlist"/>
        <w:ind w:left="1146"/>
        <w:jc w:val="center"/>
        <w:rPr>
          <w:rFonts w:ascii="Times" w:hAnsi="Times" w:cs="Times"/>
          <w:b/>
          <w:bCs/>
        </w:rPr>
      </w:pPr>
      <w:r w:rsidRPr="002141D7">
        <w:rPr>
          <w:rFonts w:ascii="Times" w:hAnsi="Times" w:cs="Times"/>
          <w:b/>
          <w:bCs/>
        </w:rPr>
        <w:t>VI. Rozliczenie kosztów</w:t>
      </w:r>
    </w:p>
    <w:p w14:paraId="1A3F416D" w14:textId="6D41B12C" w:rsidR="00AA7593" w:rsidRDefault="00AA7593" w:rsidP="00AA7593">
      <w:pPr>
        <w:pStyle w:val="Akapitzlist"/>
        <w:ind w:left="1146"/>
        <w:jc w:val="center"/>
        <w:rPr>
          <w:rFonts w:ascii="Times" w:hAnsi="Times" w:cs="Times"/>
          <w:b/>
          <w:bCs/>
        </w:rPr>
      </w:pPr>
      <w:r w:rsidRPr="002141D7">
        <w:rPr>
          <w:rFonts w:ascii="Times" w:hAnsi="Times" w:cs="Times"/>
          <w:b/>
          <w:bCs/>
        </w:rPr>
        <w:t>§6</w:t>
      </w:r>
    </w:p>
    <w:p w14:paraId="0C36CFC3" w14:textId="77777777" w:rsidR="00AA7593" w:rsidRPr="002141D7" w:rsidRDefault="00AA7593" w:rsidP="00AA7593">
      <w:pPr>
        <w:pStyle w:val="Akapitzlist"/>
        <w:ind w:left="1146"/>
        <w:jc w:val="center"/>
        <w:rPr>
          <w:rFonts w:ascii="Times" w:hAnsi="Times" w:cs="Times"/>
          <w:b/>
          <w:bCs/>
        </w:rPr>
      </w:pPr>
    </w:p>
    <w:p w14:paraId="07BDB85C" w14:textId="77777777" w:rsidR="00AA7593" w:rsidRPr="002141D7" w:rsidRDefault="00AA7593" w:rsidP="00AA7593">
      <w:pPr>
        <w:ind w:firstLine="568"/>
        <w:jc w:val="both"/>
        <w:rPr>
          <w:rFonts w:ascii="Times" w:hAnsi="Times" w:cs="Times"/>
        </w:rPr>
      </w:pPr>
      <w:r w:rsidRPr="002141D7">
        <w:rPr>
          <w:rFonts w:ascii="Times" w:hAnsi="Times" w:cs="Times"/>
        </w:rPr>
        <w:t>Rozliczenie kosztów dostaw wody i odprowadzania ścieków do nieruchomości dokonywane jest na podstawie faktur oraz innych dokumentów wystawianych przez dostawcę wody, obejmujących abonament za wodę i ścieki oraz rzeczywiste zużycie wody i ścieków dla nieruchomości oraz wynikające z ustawy prawo wodne.</w:t>
      </w:r>
    </w:p>
    <w:p w14:paraId="14565906" w14:textId="77777777" w:rsidR="00AA7593" w:rsidRPr="002141D7" w:rsidRDefault="00AA7593" w:rsidP="00AA7593">
      <w:pPr>
        <w:pStyle w:val="Akapitzlist"/>
        <w:ind w:left="1146"/>
        <w:jc w:val="center"/>
        <w:rPr>
          <w:rFonts w:ascii="Times" w:hAnsi="Times" w:cs="Times"/>
          <w:b/>
          <w:bCs/>
        </w:rPr>
      </w:pPr>
    </w:p>
    <w:p w14:paraId="4FA1E61D" w14:textId="77777777" w:rsidR="00AA7593" w:rsidRPr="002141D7" w:rsidRDefault="00AA7593" w:rsidP="00AA7593">
      <w:pPr>
        <w:pStyle w:val="Akapitzlist"/>
        <w:numPr>
          <w:ilvl w:val="0"/>
          <w:numId w:val="23"/>
        </w:numPr>
        <w:jc w:val="both"/>
        <w:rPr>
          <w:rFonts w:ascii="Times" w:hAnsi="Times" w:cs="Times"/>
        </w:rPr>
      </w:pPr>
      <w:r w:rsidRPr="002141D7">
        <w:rPr>
          <w:rFonts w:ascii="Times" w:hAnsi="Times" w:cs="Times"/>
        </w:rPr>
        <w:t xml:space="preserve">Rozliczenie kosztów zużycia wody zimnej obejmuje koszt zaopatrzenia w wodę i odprowadzania ścieków. </w:t>
      </w:r>
    </w:p>
    <w:p w14:paraId="1105C373" w14:textId="77777777" w:rsidR="00AA7593" w:rsidRPr="002141D7" w:rsidRDefault="00AA7593" w:rsidP="00AA7593">
      <w:pPr>
        <w:pStyle w:val="Akapitzlist"/>
        <w:numPr>
          <w:ilvl w:val="0"/>
          <w:numId w:val="23"/>
        </w:numPr>
        <w:jc w:val="both"/>
        <w:rPr>
          <w:rFonts w:ascii="Times" w:hAnsi="Times" w:cs="Times"/>
        </w:rPr>
      </w:pPr>
      <w:r w:rsidRPr="002141D7">
        <w:rPr>
          <w:rFonts w:ascii="Times" w:hAnsi="Times" w:cs="Times"/>
        </w:rPr>
        <w:t>Ilość odprowadzonych ścieków ustala się jako równą ilości wody pobranej w okresie rozliczeniowym w oparciu o wskazania wodomierzy.</w:t>
      </w:r>
    </w:p>
    <w:p w14:paraId="2527CF3F" w14:textId="77777777" w:rsidR="00AA7593" w:rsidRPr="002141D7" w:rsidRDefault="00AA7593" w:rsidP="00AA7593">
      <w:pPr>
        <w:pStyle w:val="Akapitzlist"/>
        <w:numPr>
          <w:ilvl w:val="0"/>
          <w:numId w:val="23"/>
        </w:numPr>
        <w:jc w:val="both"/>
        <w:rPr>
          <w:rFonts w:ascii="Times" w:hAnsi="Times" w:cs="Times"/>
        </w:rPr>
      </w:pPr>
      <w:r w:rsidRPr="002141D7">
        <w:rPr>
          <w:rFonts w:ascii="Times" w:hAnsi="Times" w:cs="Times"/>
        </w:rPr>
        <w:t>Woda zużywana w pralni oraz do podlewania zieleni obciąża mieszkańców lub inne osoby korzystające z pralni, zgodnie z obowiązującymi cenami dostawcy wody i wskazań podliczników.</w:t>
      </w:r>
    </w:p>
    <w:p w14:paraId="03466DC5" w14:textId="77777777" w:rsidR="00AA7593" w:rsidRPr="002141D7" w:rsidRDefault="00AA7593" w:rsidP="00AA7593">
      <w:pPr>
        <w:pStyle w:val="Akapitzlist"/>
        <w:numPr>
          <w:ilvl w:val="0"/>
          <w:numId w:val="23"/>
        </w:numPr>
        <w:jc w:val="both"/>
        <w:rPr>
          <w:rFonts w:ascii="Times" w:hAnsi="Times" w:cs="Times"/>
        </w:rPr>
      </w:pPr>
      <w:r w:rsidRPr="002141D7">
        <w:rPr>
          <w:rFonts w:ascii="Times" w:hAnsi="Times" w:cs="Times"/>
        </w:rPr>
        <w:t xml:space="preserve">Woda zużywana przez sprzątaczy posesji na potrzeby utrzymania czystości i pielęgnacji zieleni w części wspólnej nieruchomości obciąża koszty eksploatacji nieruchomości. </w:t>
      </w:r>
    </w:p>
    <w:p w14:paraId="3FEDD5CA" w14:textId="77777777" w:rsidR="00AA7593" w:rsidRPr="002141D7" w:rsidRDefault="00AA7593" w:rsidP="00AA7593">
      <w:pPr>
        <w:pStyle w:val="Akapitzlist"/>
        <w:numPr>
          <w:ilvl w:val="0"/>
          <w:numId w:val="23"/>
        </w:numPr>
        <w:jc w:val="both"/>
        <w:rPr>
          <w:rFonts w:ascii="Times" w:hAnsi="Times" w:cs="Times"/>
        </w:rPr>
      </w:pPr>
      <w:r w:rsidRPr="002141D7">
        <w:rPr>
          <w:rFonts w:ascii="Times" w:hAnsi="Times" w:cs="Times"/>
        </w:rPr>
        <w:t>Koszty odprowadzania ścieków (szamba) wyliczane są jako iloczyn ilości zużytej wody zimnej i kosztu wywozu 1 m3 ścieków (szamba) obliczonego poprzez podzielenie łącznych kosztów wywozu ścieków z szamba w danym okresie rozliczeniowym przez łączną ilość zużytej wody zimnej w budynku w tym okresie.</w:t>
      </w:r>
    </w:p>
    <w:p w14:paraId="222F7B35" w14:textId="77777777" w:rsidR="00AA7593" w:rsidRPr="002141D7" w:rsidRDefault="00AA7593" w:rsidP="00AA7593">
      <w:pPr>
        <w:pStyle w:val="Akapitzlist"/>
        <w:numPr>
          <w:ilvl w:val="0"/>
          <w:numId w:val="23"/>
        </w:numPr>
        <w:jc w:val="both"/>
        <w:rPr>
          <w:rFonts w:ascii="Times" w:hAnsi="Times" w:cs="Times"/>
        </w:rPr>
      </w:pPr>
      <w:r w:rsidRPr="002141D7">
        <w:rPr>
          <w:rFonts w:ascii="Times" w:hAnsi="Times" w:cs="Times"/>
        </w:rPr>
        <w:t>W okresie rozliczeniowym, w przypadku różnic pomiędzy wskazaniami wodomierza głównego w budynku a sumą wskazań wodomierzy indywidualnych oraz przyjętych ryczałtowych zużyć (lokale nieopomiarowane) są rozliczane w następujący sposób:</w:t>
      </w:r>
    </w:p>
    <w:p w14:paraId="12965C0D" w14:textId="77777777" w:rsidR="00AA7593" w:rsidRPr="002141D7" w:rsidRDefault="00AA7593" w:rsidP="00AA7593">
      <w:pPr>
        <w:pStyle w:val="Akapitzlist"/>
        <w:ind w:left="928"/>
        <w:jc w:val="both"/>
        <w:rPr>
          <w:rFonts w:ascii="Times" w:hAnsi="Times" w:cs="Times"/>
        </w:rPr>
      </w:pPr>
      <w:r w:rsidRPr="002141D7">
        <w:rPr>
          <w:rFonts w:ascii="Times" w:hAnsi="Times" w:cs="Times"/>
        </w:rPr>
        <w:t xml:space="preserve">a) </w:t>
      </w:r>
      <w:r w:rsidRPr="002141D7">
        <w:rPr>
          <w:rFonts w:ascii="Times" w:hAnsi="Times" w:cs="Times"/>
          <w:b/>
          <w:bCs/>
        </w:rPr>
        <w:t>różnica do 10%</w:t>
      </w:r>
      <w:r w:rsidRPr="002141D7">
        <w:rPr>
          <w:rFonts w:ascii="Times" w:hAnsi="Times" w:cs="Times"/>
        </w:rPr>
        <w:t xml:space="preserve"> rozliczona zostanie proporcjonalnie do ilości zużytej wody lub zużycia ryczałtowego w poszczególnych lokalach w budynku (budynkach) podłączonych do danego węzła,</w:t>
      </w:r>
    </w:p>
    <w:p w14:paraId="2D561040" w14:textId="77777777" w:rsidR="00AA7593" w:rsidRPr="002141D7" w:rsidRDefault="00AA7593" w:rsidP="00AA7593">
      <w:pPr>
        <w:pStyle w:val="Akapitzlist"/>
        <w:ind w:left="928"/>
        <w:jc w:val="both"/>
        <w:rPr>
          <w:rFonts w:ascii="Times" w:hAnsi="Times" w:cs="Times"/>
        </w:rPr>
      </w:pPr>
      <w:r w:rsidRPr="002141D7">
        <w:rPr>
          <w:rFonts w:ascii="Times" w:hAnsi="Times" w:cs="Times"/>
        </w:rPr>
        <w:t xml:space="preserve">b) </w:t>
      </w:r>
      <w:r w:rsidRPr="002141D7">
        <w:rPr>
          <w:rFonts w:ascii="Times" w:hAnsi="Times" w:cs="Times"/>
          <w:b/>
          <w:bCs/>
        </w:rPr>
        <w:t>w przypadku, gdy różnica wynosi powyżej 10%,</w:t>
      </w:r>
      <w:r w:rsidRPr="002141D7">
        <w:rPr>
          <w:rFonts w:ascii="Times" w:hAnsi="Times" w:cs="Times"/>
        </w:rPr>
        <w:t xml:space="preserve"> to różnica do 10% zostanie rozliczona według zasady określonej powyżej, a pozostała część zwiększa koszty eksploatacji budynku bądź zostanie podzielona proporcjonalnie do wszystkich użytkowników.</w:t>
      </w:r>
    </w:p>
    <w:p w14:paraId="59BA438F" w14:textId="25EB04D5" w:rsidR="00AA7593" w:rsidRPr="002141D7" w:rsidRDefault="00AA7593" w:rsidP="00AA7593">
      <w:pPr>
        <w:pStyle w:val="Akapitzlist"/>
        <w:numPr>
          <w:ilvl w:val="0"/>
          <w:numId w:val="23"/>
        </w:numPr>
        <w:jc w:val="both"/>
        <w:rPr>
          <w:rFonts w:ascii="Times" w:hAnsi="Times" w:cs="Times"/>
        </w:rPr>
      </w:pPr>
      <w:r w:rsidRPr="002141D7">
        <w:rPr>
          <w:rFonts w:ascii="Times" w:hAnsi="Times" w:cs="Times"/>
        </w:rPr>
        <w:t xml:space="preserve">W przypadku zmiany </w:t>
      </w:r>
      <w:r w:rsidR="00DD533B">
        <w:rPr>
          <w:rFonts w:ascii="Times" w:hAnsi="Times" w:cs="Times"/>
        </w:rPr>
        <w:t>właściciela</w:t>
      </w:r>
      <w:r w:rsidRPr="002141D7">
        <w:rPr>
          <w:rFonts w:ascii="Times" w:hAnsi="Times" w:cs="Times"/>
        </w:rPr>
        <w:t xml:space="preserve"> lokalu należy dokonać odczytu stanu wodomierzy na dzień przekazania lokalu oraz spisać protokół zdawczo odbiorczy lokalu ze wskazaniem numeru oraz stanu wodomierza lokalowego. W przypadku braku stanu wodomierzy na dzień przekazania lokalu, obciążenie nowego właściciela nastąpi od daty następnego odczytu. Dotychczasowy właściciel ma obowiązek  podania Administratorowi nowy adres zamieszkania celem możliwości przesłania rozliczenia końcowego.</w:t>
      </w:r>
    </w:p>
    <w:p w14:paraId="59BEBCC2" w14:textId="3E9C21D3" w:rsidR="00AA7593" w:rsidRDefault="00AA7593" w:rsidP="00AA7593">
      <w:pPr>
        <w:jc w:val="both"/>
        <w:rPr>
          <w:rFonts w:ascii="Times" w:hAnsi="Times" w:cs="Times"/>
        </w:rPr>
      </w:pPr>
    </w:p>
    <w:p w14:paraId="06CA8408" w14:textId="77777777" w:rsidR="00CA60DB" w:rsidRPr="002141D7" w:rsidRDefault="00CA60DB" w:rsidP="00AA7593">
      <w:pPr>
        <w:jc w:val="both"/>
        <w:rPr>
          <w:rFonts w:ascii="Times" w:hAnsi="Times" w:cs="Times"/>
        </w:rPr>
      </w:pPr>
    </w:p>
    <w:p w14:paraId="055C4954" w14:textId="77777777" w:rsidR="00AA7593" w:rsidRPr="002141D7" w:rsidRDefault="00AA7593" w:rsidP="00AA7593">
      <w:pPr>
        <w:ind w:left="426"/>
        <w:jc w:val="center"/>
        <w:rPr>
          <w:rFonts w:ascii="Times" w:hAnsi="Times" w:cs="Times"/>
          <w:b/>
          <w:bCs/>
        </w:rPr>
      </w:pPr>
      <w:r w:rsidRPr="002141D7">
        <w:rPr>
          <w:rFonts w:ascii="Times" w:hAnsi="Times" w:cs="Times"/>
          <w:b/>
          <w:bCs/>
        </w:rPr>
        <w:t xml:space="preserve"> VII. Zaliczki</w:t>
      </w:r>
    </w:p>
    <w:p w14:paraId="4075CFBE" w14:textId="304B82B4" w:rsidR="00AA7593" w:rsidRDefault="00AA7593" w:rsidP="00AA7593">
      <w:pPr>
        <w:ind w:left="426"/>
        <w:jc w:val="center"/>
        <w:rPr>
          <w:rFonts w:ascii="Times" w:hAnsi="Times" w:cs="Times"/>
          <w:b/>
          <w:bCs/>
        </w:rPr>
      </w:pPr>
      <w:r w:rsidRPr="002141D7">
        <w:rPr>
          <w:rFonts w:ascii="Times" w:hAnsi="Times" w:cs="Times"/>
          <w:b/>
          <w:bCs/>
        </w:rPr>
        <w:t>§7</w:t>
      </w:r>
    </w:p>
    <w:p w14:paraId="5BE20570" w14:textId="77777777" w:rsidR="00AA7593" w:rsidRPr="002141D7" w:rsidRDefault="00AA7593" w:rsidP="00AA7593">
      <w:pPr>
        <w:ind w:left="426"/>
        <w:jc w:val="center"/>
        <w:rPr>
          <w:rFonts w:ascii="Times" w:hAnsi="Times" w:cs="Times"/>
          <w:b/>
          <w:bCs/>
        </w:rPr>
      </w:pPr>
    </w:p>
    <w:p w14:paraId="02AF76A8" w14:textId="05CD3AD2" w:rsidR="00AA7593" w:rsidRPr="002141D7" w:rsidRDefault="00AA7593" w:rsidP="00AA7593">
      <w:pPr>
        <w:pStyle w:val="Akapitzlist"/>
        <w:numPr>
          <w:ilvl w:val="0"/>
          <w:numId w:val="19"/>
        </w:numPr>
        <w:jc w:val="both"/>
        <w:rPr>
          <w:rFonts w:ascii="Times" w:hAnsi="Times" w:cs="Times"/>
        </w:rPr>
      </w:pPr>
      <w:r w:rsidRPr="002141D7">
        <w:rPr>
          <w:rFonts w:ascii="Times" w:hAnsi="Times" w:cs="Times"/>
        </w:rPr>
        <w:t xml:space="preserve">W lokalach, w których po raz pierwszy zainstalowano wodomierze lub przy zmianie </w:t>
      </w:r>
      <w:r>
        <w:rPr>
          <w:rFonts w:ascii="Times" w:hAnsi="Times" w:cs="Times"/>
        </w:rPr>
        <w:t>właściciela</w:t>
      </w:r>
      <w:r w:rsidR="00DD533B">
        <w:rPr>
          <w:rFonts w:ascii="Times" w:hAnsi="Times" w:cs="Times"/>
        </w:rPr>
        <w:t xml:space="preserve"> </w:t>
      </w:r>
      <w:r w:rsidRPr="002141D7">
        <w:rPr>
          <w:rFonts w:ascii="Times" w:hAnsi="Times" w:cs="Times"/>
        </w:rPr>
        <w:t xml:space="preserve">do ustalenia zaliczki przyjmuje się zużycie nie niższe niż </w:t>
      </w:r>
      <w:r w:rsidRPr="002141D7">
        <w:rPr>
          <w:rFonts w:ascii="Times" w:hAnsi="Times" w:cs="Times"/>
          <w:u w:val="single"/>
        </w:rPr>
        <w:t>3 m3</w:t>
      </w:r>
      <w:r w:rsidRPr="002141D7">
        <w:rPr>
          <w:rFonts w:ascii="Times" w:hAnsi="Times" w:cs="Times"/>
        </w:rPr>
        <w:t xml:space="preserve"> wody na osobę lub w wysokości ustalonej przez samego Administratora.</w:t>
      </w:r>
    </w:p>
    <w:p w14:paraId="2067BB36" w14:textId="7A2AD62A" w:rsidR="00AA7593" w:rsidRPr="002141D7" w:rsidRDefault="00AA7593" w:rsidP="00AA7593">
      <w:pPr>
        <w:pStyle w:val="Akapitzlist"/>
        <w:numPr>
          <w:ilvl w:val="0"/>
          <w:numId w:val="19"/>
        </w:numPr>
        <w:jc w:val="both"/>
        <w:rPr>
          <w:rFonts w:ascii="Times" w:hAnsi="Times" w:cs="Times"/>
        </w:rPr>
      </w:pPr>
      <w:r>
        <w:rPr>
          <w:rFonts w:ascii="Times" w:hAnsi="Times" w:cs="Times"/>
        </w:rPr>
        <w:t>Właściciele</w:t>
      </w:r>
      <w:r w:rsidRPr="002141D7">
        <w:rPr>
          <w:rFonts w:ascii="Times" w:hAnsi="Times" w:cs="Times"/>
        </w:rPr>
        <w:t xml:space="preserve"> lokali są zobowiązani do wnoszenia miesięcznych zaliczek ustalonych indywidualnie dla poszczególnych lokali na podstawie wskazań wodomierzy w poprzednim okresie rozliczeniowym, stanowiących iloczyn średniego zużycia wody oraz aktualnych cen za dostarczaną wodę i odprowadzanie ścieków.</w:t>
      </w:r>
    </w:p>
    <w:p w14:paraId="4685D897" w14:textId="77777777" w:rsidR="00AA7593" w:rsidRPr="002141D7" w:rsidRDefault="00AA7593" w:rsidP="00AA7593">
      <w:pPr>
        <w:pStyle w:val="Akapitzlist"/>
        <w:numPr>
          <w:ilvl w:val="0"/>
          <w:numId w:val="19"/>
        </w:numPr>
        <w:jc w:val="both"/>
        <w:rPr>
          <w:rFonts w:ascii="Times" w:hAnsi="Times" w:cs="Times"/>
        </w:rPr>
      </w:pPr>
      <w:r w:rsidRPr="002141D7">
        <w:rPr>
          <w:rFonts w:ascii="Times" w:hAnsi="Times" w:cs="Times"/>
        </w:rPr>
        <w:t>Wysokość opłat zaliczkowych może być zmieniana w trakcie okresu rozliczeniowego ze względu na zmianę taryf.</w:t>
      </w:r>
    </w:p>
    <w:p w14:paraId="17D2FEC3" w14:textId="0548186F" w:rsidR="00AA7593" w:rsidRPr="002141D7" w:rsidRDefault="00AA7593" w:rsidP="00AA7593">
      <w:pPr>
        <w:pStyle w:val="Akapitzlist"/>
        <w:numPr>
          <w:ilvl w:val="0"/>
          <w:numId w:val="19"/>
        </w:numPr>
        <w:jc w:val="both"/>
        <w:rPr>
          <w:rFonts w:ascii="Times" w:hAnsi="Times" w:cs="Times"/>
        </w:rPr>
      </w:pPr>
      <w:r w:rsidRPr="002141D7">
        <w:rPr>
          <w:rFonts w:ascii="Times" w:hAnsi="Times" w:cs="Times"/>
        </w:rPr>
        <w:t xml:space="preserve">Na pisemny wniosek </w:t>
      </w:r>
      <w:r>
        <w:rPr>
          <w:rFonts w:ascii="Times" w:hAnsi="Times" w:cs="Times"/>
        </w:rPr>
        <w:t>właściciela</w:t>
      </w:r>
      <w:r w:rsidRPr="002141D7">
        <w:rPr>
          <w:rFonts w:ascii="Times" w:hAnsi="Times" w:cs="Times"/>
        </w:rPr>
        <w:t xml:space="preserve"> lokalu Administrator może w uzasadnionych przypadkach ustalić zaliczkę w innej wysokości.</w:t>
      </w:r>
    </w:p>
    <w:p w14:paraId="14843384" w14:textId="39DE1585" w:rsidR="00AA7593" w:rsidRPr="002141D7" w:rsidRDefault="00AA7593" w:rsidP="00AA7593">
      <w:pPr>
        <w:pStyle w:val="Akapitzlist"/>
        <w:numPr>
          <w:ilvl w:val="0"/>
          <w:numId w:val="19"/>
        </w:numPr>
        <w:jc w:val="both"/>
        <w:rPr>
          <w:rFonts w:ascii="Times" w:hAnsi="Times" w:cs="Times"/>
        </w:rPr>
      </w:pPr>
      <w:r w:rsidRPr="002141D7">
        <w:rPr>
          <w:rFonts w:ascii="Times" w:hAnsi="Times" w:cs="Times"/>
        </w:rPr>
        <w:t>W nowych budynkach, w okresie do pierwszego rozliczenia, miesięczną zaliczkę ustala Administrator.</w:t>
      </w:r>
    </w:p>
    <w:p w14:paraId="2EB91D08" w14:textId="6DD8DF59" w:rsidR="00AA7593" w:rsidRPr="002141D7" w:rsidRDefault="00AA7593" w:rsidP="00AA7593">
      <w:pPr>
        <w:pStyle w:val="Akapitzlist"/>
        <w:numPr>
          <w:ilvl w:val="0"/>
          <w:numId w:val="19"/>
        </w:numPr>
        <w:jc w:val="both"/>
        <w:rPr>
          <w:rFonts w:ascii="Times" w:hAnsi="Times" w:cs="Times"/>
        </w:rPr>
      </w:pPr>
      <w:r w:rsidRPr="002141D7">
        <w:rPr>
          <w:rFonts w:ascii="Times" w:hAnsi="Times" w:cs="Times"/>
        </w:rPr>
        <w:lastRenderedPageBreak/>
        <w:t xml:space="preserve">Dla lokali nieopomiarowanych, </w:t>
      </w:r>
      <w:r>
        <w:rPr>
          <w:rFonts w:ascii="Times" w:hAnsi="Times" w:cs="Times"/>
        </w:rPr>
        <w:t>właściciele</w:t>
      </w:r>
      <w:r w:rsidRPr="002141D7">
        <w:rPr>
          <w:rFonts w:ascii="Times" w:hAnsi="Times" w:cs="Times"/>
        </w:rPr>
        <w:t xml:space="preserve"> wnoszą opłatę wynikającą z iloczynu </w:t>
      </w:r>
      <w:r w:rsidRPr="002141D7">
        <w:rPr>
          <w:rFonts w:ascii="Times" w:hAnsi="Times" w:cs="Times"/>
          <w:u w:val="single"/>
        </w:rPr>
        <w:t>3 m³ wody/osobę/m-c i ceny dostawcy</w:t>
      </w:r>
      <w:r w:rsidRPr="002141D7">
        <w:rPr>
          <w:rFonts w:ascii="Times" w:hAnsi="Times" w:cs="Times"/>
        </w:rPr>
        <w:t xml:space="preserve">. </w:t>
      </w:r>
    </w:p>
    <w:p w14:paraId="0E9B79BA" w14:textId="77777777" w:rsidR="00AA7593" w:rsidRPr="002141D7" w:rsidRDefault="00AA7593" w:rsidP="00AA7593">
      <w:pPr>
        <w:pStyle w:val="Akapitzlist"/>
        <w:numPr>
          <w:ilvl w:val="0"/>
          <w:numId w:val="19"/>
        </w:numPr>
        <w:jc w:val="both"/>
        <w:rPr>
          <w:rFonts w:ascii="Times" w:hAnsi="Times" w:cs="Times"/>
        </w:rPr>
      </w:pPr>
      <w:r w:rsidRPr="002141D7">
        <w:rPr>
          <w:rFonts w:ascii="Times" w:hAnsi="Times" w:cs="Times"/>
        </w:rPr>
        <w:t xml:space="preserve">Jeżeli w mieszkaniu z ważnych przyczyn nie zamieszkuje żadna osoba ustala się opłatę wynikającą z iloczynu </w:t>
      </w:r>
      <w:r w:rsidRPr="002141D7">
        <w:rPr>
          <w:rFonts w:ascii="Times" w:hAnsi="Times" w:cs="Times"/>
          <w:u w:val="single"/>
        </w:rPr>
        <w:t>1 m3 wody/m-c i cen dostawcy</w:t>
      </w:r>
      <w:r w:rsidRPr="002141D7">
        <w:rPr>
          <w:rFonts w:ascii="Times" w:hAnsi="Times" w:cs="Times"/>
        </w:rPr>
        <w:t>.</w:t>
      </w:r>
    </w:p>
    <w:p w14:paraId="7D99826C" w14:textId="77777777" w:rsidR="00AA7593" w:rsidRPr="002141D7" w:rsidRDefault="00AA7593" w:rsidP="00AA7593">
      <w:pPr>
        <w:pStyle w:val="Akapitzlist"/>
        <w:numPr>
          <w:ilvl w:val="0"/>
          <w:numId w:val="19"/>
        </w:numPr>
        <w:jc w:val="both"/>
        <w:rPr>
          <w:rFonts w:ascii="Times" w:hAnsi="Times" w:cs="Times"/>
        </w:rPr>
      </w:pPr>
      <w:r w:rsidRPr="002141D7">
        <w:rPr>
          <w:rFonts w:ascii="Times" w:hAnsi="Times" w:cs="Times"/>
        </w:rPr>
        <w:t>Opłaty abonamentowe wynikające z faktur dostawcy wody zaliczane są do kosztów eksploatacji lokali mieszkalnych.</w:t>
      </w:r>
    </w:p>
    <w:p w14:paraId="052D6FBC" w14:textId="77777777" w:rsidR="00AA7593" w:rsidRPr="002141D7" w:rsidRDefault="00AA7593" w:rsidP="00AA7593">
      <w:pPr>
        <w:pStyle w:val="Akapitzlist"/>
        <w:numPr>
          <w:ilvl w:val="0"/>
          <w:numId w:val="19"/>
        </w:numPr>
        <w:jc w:val="both"/>
        <w:rPr>
          <w:rFonts w:ascii="Times" w:hAnsi="Times" w:cs="Times"/>
        </w:rPr>
      </w:pPr>
      <w:r w:rsidRPr="002141D7">
        <w:rPr>
          <w:rFonts w:ascii="Times" w:hAnsi="Times" w:cs="Times"/>
        </w:rPr>
        <w:t xml:space="preserve">W przypadku zaliczki na koszty odprowadzania ścieków z lokali w nieruchomościach nieskanalizowanych (wyposażonych w szamba) – wysokość zaliczki stanowi iloczyn ilości m3 wody wynikającej z przeciętnego zużycia za poprzednie okresy rozliczeniowe lub ustalonej przez najemcę, użytkownika oraz kosztu wywozu 1 m3 ścieków z szamba obliczonej z tego samego okresu. </w:t>
      </w:r>
    </w:p>
    <w:p w14:paraId="3B243492" w14:textId="490B450B" w:rsidR="00AA7593" w:rsidRDefault="00AA7593" w:rsidP="00AA7593">
      <w:pPr>
        <w:pStyle w:val="Akapitzlist"/>
        <w:jc w:val="both"/>
        <w:rPr>
          <w:rFonts w:ascii="Times" w:hAnsi="Times" w:cs="Times"/>
        </w:rPr>
      </w:pPr>
    </w:p>
    <w:p w14:paraId="50649B06" w14:textId="77777777" w:rsidR="00CA60DB" w:rsidRPr="002141D7" w:rsidRDefault="00CA60DB" w:rsidP="00AA7593">
      <w:pPr>
        <w:pStyle w:val="Akapitzlist"/>
        <w:jc w:val="both"/>
        <w:rPr>
          <w:rFonts w:ascii="Times" w:hAnsi="Times" w:cs="Times"/>
        </w:rPr>
      </w:pPr>
    </w:p>
    <w:p w14:paraId="7701A47F" w14:textId="77777777" w:rsidR="00AA7593" w:rsidRPr="002141D7" w:rsidRDefault="00AA7593" w:rsidP="00AA7593">
      <w:pPr>
        <w:ind w:left="426"/>
        <w:jc w:val="center"/>
        <w:rPr>
          <w:rFonts w:ascii="Times" w:hAnsi="Times" w:cs="Times"/>
          <w:b/>
          <w:bCs/>
        </w:rPr>
      </w:pPr>
      <w:r w:rsidRPr="002141D7">
        <w:rPr>
          <w:rFonts w:ascii="Times" w:hAnsi="Times" w:cs="Times"/>
          <w:b/>
          <w:bCs/>
        </w:rPr>
        <w:t>VIII. Odczyty wskazań wodomierzy</w:t>
      </w:r>
    </w:p>
    <w:p w14:paraId="151085B7" w14:textId="33FD4741" w:rsidR="00AA7593" w:rsidRDefault="00AA7593" w:rsidP="00AA7593">
      <w:pPr>
        <w:ind w:left="426"/>
        <w:jc w:val="center"/>
        <w:rPr>
          <w:rFonts w:ascii="Times" w:hAnsi="Times" w:cs="Times"/>
          <w:b/>
          <w:bCs/>
        </w:rPr>
      </w:pPr>
      <w:bookmarkStart w:id="0" w:name="_Hlk72064924"/>
      <w:r w:rsidRPr="002141D7">
        <w:rPr>
          <w:rFonts w:ascii="Times" w:hAnsi="Times" w:cs="Times"/>
          <w:b/>
          <w:bCs/>
        </w:rPr>
        <w:t>§8</w:t>
      </w:r>
    </w:p>
    <w:p w14:paraId="16A34E13" w14:textId="77777777" w:rsidR="00AA7593" w:rsidRPr="002141D7" w:rsidRDefault="00AA7593" w:rsidP="00AA7593">
      <w:pPr>
        <w:ind w:left="426"/>
        <w:jc w:val="center"/>
        <w:rPr>
          <w:rFonts w:ascii="Times" w:hAnsi="Times" w:cs="Times"/>
          <w:b/>
          <w:bCs/>
        </w:rPr>
      </w:pPr>
    </w:p>
    <w:bookmarkEnd w:id="0"/>
    <w:p w14:paraId="35E66E69" w14:textId="35EF8709" w:rsidR="00AA7593" w:rsidRPr="002141D7" w:rsidRDefault="00AA7593" w:rsidP="00AA7593">
      <w:pPr>
        <w:pStyle w:val="Akapitzlist"/>
        <w:numPr>
          <w:ilvl w:val="0"/>
          <w:numId w:val="20"/>
        </w:numPr>
        <w:jc w:val="both"/>
        <w:rPr>
          <w:rFonts w:ascii="Times" w:hAnsi="Times" w:cs="Times"/>
        </w:rPr>
      </w:pPr>
      <w:r w:rsidRPr="002141D7">
        <w:rPr>
          <w:rFonts w:ascii="Times" w:hAnsi="Times" w:cs="Times"/>
        </w:rPr>
        <w:t>Odczyty wskazań wodomierzy indywidualnych w lokalach są wykonywane przez osoby upoważnione przez Administratora, w okresach co najmniej rocznych, a ponadto w przypadku zmiany taryf za wodę i odprowadzanie ścieków.</w:t>
      </w:r>
    </w:p>
    <w:p w14:paraId="64267D12" w14:textId="77777777" w:rsidR="00AA7593" w:rsidRPr="002141D7" w:rsidRDefault="00AA7593" w:rsidP="00AA7593">
      <w:pPr>
        <w:pStyle w:val="Akapitzlist"/>
        <w:numPr>
          <w:ilvl w:val="0"/>
          <w:numId w:val="20"/>
        </w:numPr>
        <w:jc w:val="both"/>
        <w:rPr>
          <w:rFonts w:ascii="Times" w:hAnsi="Times" w:cs="Times"/>
        </w:rPr>
      </w:pPr>
      <w:r w:rsidRPr="002141D7">
        <w:rPr>
          <w:rFonts w:ascii="Times" w:hAnsi="Times" w:cs="Times"/>
        </w:rPr>
        <w:t>Odczyty wodomierzy z nakładką elektroniczną są dokonywane drogą radiową bez konieczności wchodzenia do lokali, w celach kontrolnych raz w miesiącu.</w:t>
      </w:r>
    </w:p>
    <w:p w14:paraId="33990DF5" w14:textId="77777777" w:rsidR="00AA7593" w:rsidRPr="002141D7" w:rsidRDefault="00AA7593" w:rsidP="00AA7593">
      <w:pPr>
        <w:pStyle w:val="Akapitzlist"/>
        <w:numPr>
          <w:ilvl w:val="0"/>
          <w:numId w:val="20"/>
        </w:numPr>
        <w:jc w:val="both"/>
        <w:rPr>
          <w:rFonts w:ascii="Times" w:hAnsi="Times" w:cs="Times"/>
        </w:rPr>
      </w:pPr>
      <w:r w:rsidRPr="002141D7">
        <w:rPr>
          <w:rFonts w:ascii="Times" w:hAnsi="Times" w:cs="Times"/>
        </w:rPr>
        <w:t>W przypadku braku odczytu wodomierzy w lokalu do rozliczenia przyjmuje się średnie zużycie wody z poprzedniego okresu rozliczeniowego, w którym wodomierz działał poprawnie.</w:t>
      </w:r>
    </w:p>
    <w:p w14:paraId="11B9317F" w14:textId="71FDC706" w:rsidR="00AA7593" w:rsidRDefault="00AA7593" w:rsidP="00AA7593">
      <w:pPr>
        <w:pStyle w:val="Akapitzlist"/>
        <w:numPr>
          <w:ilvl w:val="0"/>
          <w:numId w:val="20"/>
        </w:numPr>
        <w:jc w:val="both"/>
        <w:rPr>
          <w:rFonts w:ascii="Times" w:hAnsi="Times" w:cs="Times"/>
        </w:rPr>
      </w:pPr>
      <w:r w:rsidRPr="002141D7">
        <w:rPr>
          <w:rFonts w:ascii="Times" w:hAnsi="Times" w:cs="Times"/>
        </w:rPr>
        <w:t>Koszt odczytu wodomierzy jest ustalony przez Administratora każdorazowo przy rozliczeniu i pobierany z opłaty eksploatacyjnej.</w:t>
      </w:r>
    </w:p>
    <w:p w14:paraId="2FC91E0D" w14:textId="4BFF15F2" w:rsidR="00AA7593" w:rsidRDefault="00AA7593" w:rsidP="00AA7593">
      <w:pPr>
        <w:jc w:val="both"/>
        <w:rPr>
          <w:rFonts w:ascii="Times" w:hAnsi="Times" w:cs="Times"/>
        </w:rPr>
      </w:pPr>
    </w:p>
    <w:p w14:paraId="7D9A0463" w14:textId="18A733FE" w:rsidR="00AA7593" w:rsidRDefault="00AA7593" w:rsidP="00AA7593">
      <w:pPr>
        <w:jc w:val="both"/>
        <w:rPr>
          <w:rFonts w:ascii="Times" w:hAnsi="Times" w:cs="Times"/>
        </w:rPr>
      </w:pPr>
    </w:p>
    <w:p w14:paraId="5C979100" w14:textId="77777777" w:rsidR="00AA7593" w:rsidRPr="002141D7" w:rsidRDefault="00AA7593" w:rsidP="00AA7593">
      <w:pPr>
        <w:jc w:val="center"/>
        <w:rPr>
          <w:rFonts w:ascii="Times" w:hAnsi="Times" w:cs="Times"/>
          <w:b/>
          <w:bCs/>
        </w:rPr>
      </w:pPr>
      <w:r w:rsidRPr="002141D7">
        <w:rPr>
          <w:rFonts w:ascii="Times" w:hAnsi="Times" w:cs="Times"/>
          <w:b/>
          <w:bCs/>
        </w:rPr>
        <w:t>IX. Nadpłaty, niedopłaty</w:t>
      </w:r>
    </w:p>
    <w:p w14:paraId="3DA29AEC" w14:textId="5E9CF7DE" w:rsidR="00AA7593" w:rsidRDefault="00AA7593" w:rsidP="00AA7593">
      <w:pPr>
        <w:jc w:val="center"/>
        <w:rPr>
          <w:rFonts w:ascii="Times" w:hAnsi="Times" w:cs="Times"/>
          <w:b/>
          <w:bCs/>
        </w:rPr>
      </w:pPr>
      <w:r w:rsidRPr="002141D7">
        <w:rPr>
          <w:rFonts w:ascii="Times" w:hAnsi="Times" w:cs="Times"/>
          <w:b/>
          <w:bCs/>
        </w:rPr>
        <w:t>§9</w:t>
      </w:r>
    </w:p>
    <w:p w14:paraId="46DDF450" w14:textId="77777777" w:rsidR="00AA7593" w:rsidRPr="002141D7" w:rsidRDefault="00AA7593" w:rsidP="00AA7593">
      <w:pPr>
        <w:jc w:val="center"/>
        <w:rPr>
          <w:rFonts w:ascii="Times" w:hAnsi="Times" w:cs="Times"/>
          <w:b/>
          <w:bCs/>
        </w:rPr>
      </w:pPr>
    </w:p>
    <w:p w14:paraId="221E151F" w14:textId="7A1C7873" w:rsidR="00AA7593" w:rsidRPr="002141D7" w:rsidRDefault="00AA7593" w:rsidP="00AA7593">
      <w:pPr>
        <w:ind w:firstLine="426"/>
        <w:jc w:val="both"/>
        <w:rPr>
          <w:rFonts w:ascii="Times" w:hAnsi="Times" w:cs="Times"/>
        </w:rPr>
      </w:pPr>
      <w:r w:rsidRPr="002141D7">
        <w:rPr>
          <w:rFonts w:ascii="Times" w:hAnsi="Times" w:cs="Times"/>
        </w:rPr>
        <w:t xml:space="preserve">Różnice między wniesionymi przez </w:t>
      </w:r>
      <w:r w:rsidR="00A9351F">
        <w:rPr>
          <w:rFonts w:ascii="Times" w:hAnsi="Times" w:cs="Times"/>
        </w:rPr>
        <w:t>właścicieli</w:t>
      </w:r>
      <w:r w:rsidRPr="002141D7">
        <w:rPr>
          <w:rFonts w:ascii="Times" w:hAnsi="Times" w:cs="Times"/>
        </w:rPr>
        <w:t xml:space="preserve"> lokali zaliczkami miesięcznymi a kosztami wynikającymi z faktycznego zużycia wody regulowane są w następujący sposób:</w:t>
      </w:r>
    </w:p>
    <w:p w14:paraId="771D0161" w14:textId="7145B506" w:rsidR="00AA7593" w:rsidRPr="002141D7" w:rsidRDefault="00AA7593" w:rsidP="00AA7593">
      <w:pPr>
        <w:ind w:left="426"/>
        <w:jc w:val="both"/>
        <w:rPr>
          <w:rFonts w:ascii="Times" w:hAnsi="Times" w:cs="Times"/>
        </w:rPr>
      </w:pPr>
      <w:r w:rsidRPr="002141D7">
        <w:rPr>
          <w:rFonts w:ascii="Times" w:hAnsi="Times" w:cs="Times"/>
        </w:rPr>
        <w:t xml:space="preserve"> </w:t>
      </w:r>
      <w:r w:rsidRPr="002141D7">
        <w:rPr>
          <w:rFonts w:ascii="Times" w:hAnsi="Times" w:cs="Times"/>
        </w:rPr>
        <w:br/>
        <w:t xml:space="preserve">- </w:t>
      </w:r>
      <w:r w:rsidRPr="002141D7">
        <w:rPr>
          <w:rFonts w:ascii="Times" w:hAnsi="Times" w:cs="Times"/>
          <w:b/>
          <w:bCs/>
        </w:rPr>
        <w:t>nadpłatę</w:t>
      </w:r>
      <w:r w:rsidRPr="002141D7">
        <w:rPr>
          <w:rFonts w:ascii="Times" w:hAnsi="Times" w:cs="Times"/>
        </w:rPr>
        <w:t xml:space="preserve"> zalicza się na poczet najbliższych opłat za mieszkanie, a w przypadku zadłużenia na poczet spłaty zaległych należności, na pisemny wniosek użytkownika nadpłata po potrąceniu bieżących należności może zostać przekazana na wskazane przez użytkownika konto bankowe, </w:t>
      </w:r>
    </w:p>
    <w:p w14:paraId="2ECACC24" w14:textId="0542814D" w:rsidR="00AA7593" w:rsidRPr="002141D7" w:rsidRDefault="00AA7593" w:rsidP="00AA7593">
      <w:pPr>
        <w:ind w:left="426"/>
        <w:jc w:val="both"/>
        <w:rPr>
          <w:rFonts w:ascii="Times" w:hAnsi="Times" w:cs="Times"/>
        </w:rPr>
      </w:pPr>
      <w:r w:rsidRPr="002141D7">
        <w:rPr>
          <w:rFonts w:ascii="Times" w:hAnsi="Times" w:cs="Times"/>
        </w:rPr>
        <w:t xml:space="preserve">- </w:t>
      </w:r>
      <w:r w:rsidRPr="002141D7">
        <w:rPr>
          <w:rFonts w:ascii="Times" w:hAnsi="Times" w:cs="Times"/>
          <w:b/>
          <w:bCs/>
        </w:rPr>
        <w:t>niedopłatę</w:t>
      </w:r>
      <w:r w:rsidRPr="002141D7">
        <w:rPr>
          <w:rFonts w:ascii="Times" w:hAnsi="Times" w:cs="Times"/>
        </w:rPr>
        <w:t xml:space="preserve"> należy uregulować do </w:t>
      </w:r>
      <w:r w:rsidRPr="002141D7">
        <w:rPr>
          <w:rFonts w:ascii="Times" w:hAnsi="Times" w:cs="Times"/>
          <w:u w:val="single"/>
        </w:rPr>
        <w:t>ostatniego dnia następnego miesiąca</w:t>
      </w:r>
      <w:r w:rsidRPr="002141D7">
        <w:rPr>
          <w:rFonts w:ascii="Times" w:hAnsi="Times" w:cs="Times"/>
        </w:rPr>
        <w:t xml:space="preserve">, na uzasadniony pisemny wniosek </w:t>
      </w:r>
      <w:r w:rsidR="00A9351F">
        <w:rPr>
          <w:rFonts w:ascii="Times" w:hAnsi="Times" w:cs="Times"/>
        </w:rPr>
        <w:t>właściciela</w:t>
      </w:r>
      <w:r w:rsidRPr="002141D7">
        <w:rPr>
          <w:rFonts w:ascii="Times" w:hAnsi="Times" w:cs="Times"/>
        </w:rPr>
        <w:t xml:space="preserve"> niedopłata może zostać rozłożona na raty.</w:t>
      </w:r>
    </w:p>
    <w:p w14:paraId="35065C1E" w14:textId="3145C718" w:rsidR="00AA7593" w:rsidRDefault="00AA7593" w:rsidP="00AA7593">
      <w:pPr>
        <w:ind w:left="426"/>
        <w:jc w:val="both"/>
        <w:rPr>
          <w:rFonts w:ascii="Times" w:hAnsi="Times" w:cs="Times"/>
        </w:rPr>
      </w:pPr>
    </w:p>
    <w:p w14:paraId="5CF3AC2C" w14:textId="77777777" w:rsidR="00A9351F" w:rsidRPr="002141D7" w:rsidRDefault="00A9351F" w:rsidP="00AA7593">
      <w:pPr>
        <w:ind w:left="426"/>
        <w:jc w:val="both"/>
        <w:rPr>
          <w:rFonts w:ascii="Times" w:hAnsi="Times" w:cs="Times"/>
        </w:rPr>
      </w:pPr>
    </w:p>
    <w:p w14:paraId="5008B8F9" w14:textId="77777777" w:rsidR="00AA7593" w:rsidRPr="002141D7" w:rsidRDefault="00AA7593" w:rsidP="00AA7593">
      <w:pPr>
        <w:ind w:left="426"/>
        <w:jc w:val="center"/>
        <w:rPr>
          <w:rFonts w:ascii="Times" w:hAnsi="Times" w:cs="Times"/>
          <w:b/>
          <w:bCs/>
        </w:rPr>
      </w:pPr>
      <w:r w:rsidRPr="002141D7">
        <w:rPr>
          <w:rFonts w:ascii="Times" w:hAnsi="Times" w:cs="Times"/>
          <w:b/>
          <w:bCs/>
        </w:rPr>
        <w:t>X. Reklamacje i korekty</w:t>
      </w:r>
    </w:p>
    <w:p w14:paraId="79AD0CA2" w14:textId="2E219787" w:rsidR="00AA7593" w:rsidRDefault="00AA7593" w:rsidP="00AA7593">
      <w:pPr>
        <w:ind w:left="426"/>
        <w:jc w:val="center"/>
        <w:rPr>
          <w:rFonts w:ascii="Times" w:hAnsi="Times" w:cs="Times"/>
          <w:b/>
          <w:bCs/>
        </w:rPr>
      </w:pPr>
      <w:r w:rsidRPr="002141D7">
        <w:rPr>
          <w:rFonts w:ascii="Times" w:hAnsi="Times" w:cs="Times"/>
          <w:b/>
          <w:bCs/>
        </w:rPr>
        <w:t>§10</w:t>
      </w:r>
    </w:p>
    <w:p w14:paraId="59BEE4CB" w14:textId="77777777" w:rsidR="00A9351F" w:rsidRPr="002141D7" w:rsidRDefault="00A9351F" w:rsidP="00AA7593">
      <w:pPr>
        <w:ind w:left="426"/>
        <w:jc w:val="center"/>
        <w:rPr>
          <w:rFonts w:ascii="Times" w:hAnsi="Times" w:cs="Times"/>
          <w:b/>
          <w:bCs/>
        </w:rPr>
      </w:pPr>
    </w:p>
    <w:p w14:paraId="7ECA9D6E" w14:textId="7EF08964" w:rsidR="00AA7593" w:rsidRPr="002141D7" w:rsidRDefault="00A9351F" w:rsidP="00AA7593">
      <w:pPr>
        <w:pStyle w:val="Akapitzlist"/>
        <w:numPr>
          <w:ilvl w:val="0"/>
          <w:numId w:val="21"/>
        </w:numPr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Właściciel </w:t>
      </w:r>
      <w:r w:rsidR="00AA7593" w:rsidRPr="002141D7">
        <w:rPr>
          <w:rFonts w:ascii="Times" w:hAnsi="Times" w:cs="Times"/>
        </w:rPr>
        <w:t xml:space="preserve"> może wnieść reklamację w sprawie rozliczenia w terminie </w:t>
      </w:r>
      <w:r w:rsidR="00AA7593" w:rsidRPr="002141D7">
        <w:rPr>
          <w:rFonts w:ascii="Times" w:hAnsi="Times" w:cs="Times"/>
          <w:u w:val="single"/>
        </w:rPr>
        <w:t>jednego miesiąca od daty dostarczenia rozliczenia.</w:t>
      </w:r>
      <w:r w:rsidR="00AA7593" w:rsidRPr="002141D7">
        <w:rPr>
          <w:rFonts w:ascii="Times" w:hAnsi="Times" w:cs="Times"/>
        </w:rPr>
        <w:t xml:space="preserve"> Wniesione reklamacje rozstrzyga Zarząd PU ZGM Sp. z o.o. po przeanalizowaniu prawidłowości rozliczenia.</w:t>
      </w:r>
    </w:p>
    <w:p w14:paraId="3E068B75" w14:textId="77777777" w:rsidR="00AA7593" w:rsidRPr="002141D7" w:rsidRDefault="00AA7593" w:rsidP="00AA7593">
      <w:pPr>
        <w:ind w:left="426"/>
        <w:jc w:val="both"/>
        <w:rPr>
          <w:rFonts w:ascii="Times" w:hAnsi="Times" w:cs="Times"/>
        </w:rPr>
      </w:pPr>
    </w:p>
    <w:p w14:paraId="1C20E325" w14:textId="77777777" w:rsidR="00AA7593" w:rsidRPr="002141D7" w:rsidRDefault="00AA7593" w:rsidP="00AA7593">
      <w:pPr>
        <w:pStyle w:val="Akapitzlist"/>
        <w:numPr>
          <w:ilvl w:val="0"/>
          <w:numId w:val="21"/>
        </w:numPr>
        <w:jc w:val="both"/>
        <w:rPr>
          <w:rFonts w:ascii="Times" w:hAnsi="Times" w:cs="Times"/>
        </w:rPr>
      </w:pPr>
      <w:r w:rsidRPr="002141D7">
        <w:rPr>
          <w:rFonts w:ascii="Times" w:hAnsi="Times" w:cs="Times"/>
        </w:rPr>
        <w:lastRenderedPageBreak/>
        <w:t>Po upływie miesiąca od daty dostarczenia rozliczenia uzasadnione korekty zużycia wody będą uwzględniane w rozliczeniu za kolejny okres rozliczeniowy.</w:t>
      </w:r>
    </w:p>
    <w:p w14:paraId="34B6BB8A" w14:textId="77777777" w:rsidR="00AA7593" w:rsidRPr="002141D7" w:rsidRDefault="00AA7593" w:rsidP="00AA7593">
      <w:pPr>
        <w:pStyle w:val="Akapitzlist"/>
        <w:rPr>
          <w:rFonts w:ascii="Times" w:hAnsi="Times" w:cs="Times"/>
        </w:rPr>
      </w:pPr>
    </w:p>
    <w:p w14:paraId="61456057" w14:textId="02B93A5B" w:rsidR="00AA7593" w:rsidRPr="002141D7" w:rsidRDefault="00AA7593" w:rsidP="00AA7593">
      <w:pPr>
        <w:pStyle w:val="Akapitzlist"/>
        <w:numPr>
          <w:ilvl w:val="0"/>
          <w:numId w:val="21"/>
        </w:numPr>
        <w:jc w:val="both"/>
        <w:rPr>
          <w:rFonts w:ascii="Times" w:hAnsi="Times" w:cs="Times"/>
        </w:rPr>
      </w:pPr>
      <w:r w:rsidRPr="002141D7">
        <w:rPr>
          <w:rFonts w:ascii="Times" w:hAnsi="Times" w:cs="Times"/>
        </w:rPr>
        <w:t xml:space="preserve">Za laboratoryjne sprawdzenie zakwestionowanej przez </w:t>
      </w:r>
      <w:r w:rsidR="00A9351F">
        <w:rPr>
          <w:rFonts w:ascii="Times" w:hAnsi="Times" w:cs="Times"/>
        </w:rPr>
        <w:t>właściciela</w:t>
      </w:r>
      <w:r w:rsidRPr="002141D7">
        <w:rPr>
          <w:rFonts w:ascii="Times" w:hAnsi="Times" w:cs="Times"/>
        </w:rPr>
        <w:t xml:space="preserve"> lokalu rzetelności wskazań wodomierza, jeżeli reklamacja okaże się nieuzasadniona albo za wymianę na życzenie najemcy bądź użytkownika lokalu wodomierza sprawnego na inny pobiera się opłatę w wysokości wynikającej z kosztów tej czynności wraz z kosztem urządzeń pomiarowych.</w:t>
      </w:r>
    </w:p>
    <w:p w14:paraId="3D8DE730" w14:textId="170059ED" w:rsidR="00AA7593" w:rsidRDefault="00AA7593" w:rsidP="00AA7593">
      <w:pPr>
        <w:jc w:val="both"/>
        <w:rPr>
          <w:rFonts w:ascii="Times" w:hAnsi="Times" w:cs="Times"/>
        </w:rPr>
      </w:pPr>
    </w:p>
    <w:p w14:paraId="03869AAB" w14:textId="77777777" w:rsidR="00A9351F" w:rsidRPr="002141D7" w:rsidRDefault="00A9351F" w:rsidP="00AA7593">
      <w:pPr>
        <w:jc w:val="both"/>
        <w:rPr>
          <w:rFonts w:ascii="Times" w:hAnsi="Times" w:cs="Times"/>
        </w:rPr>
      </w:pPr>
    </w:p>
    <w:p w14:paraId="07EAE067" w14:textId="77777777" w:rsidR="00AA7593" w:rsidRPr="002141D7" w:rsidRDefault="00AA7593" w:rsidP="00AA7593">
      <w:pPr>
        <w:ind w:left="426"/>
        <w:jc w:val="center"/>
        <w:rPr>
          <w:rFonts w:ascii="Times" w:hAnsi="Times" w:cs="Times"/>
          <w:b/>
          <w:bCs/>
        </w:rPr>
      </w:pPr>
      <w:r w:rsidRPr="002141D7">
        <w:rPr>
          <w:rFonts w:ascii="Times" w:hAnsi="Times" w:cs="Times"/>
          <w:b/>
          <w:bCs/>
        </w:rPr>
        <w:t>XI. Niesprawność wodomierza</w:t>
      </w:r>
    </w:p>
    <w:p w14:paraId="58AF793A" w14:textId="5DE833C3" w:rsidR="00AA7593" w:rsidRDefault="00AA7593" w:rsidP="00AA7593">
      <w:pPr>
        <w:ind w:left="426"/>
        <w:jc w:val="center"/>
        <w:rPr>
          <w:rFonts w:ascii="Times" w:hAnsi="Times" w:cs="Times"/>
          <w:b/>
          <w:bCs/>
        </w:rPr>
      </w:pPr>
      <w:r w:rsidRPr="002141D7">
        <w:rPr>
          <w:rFonts w:ascii="Times" w:hAnsi="Times" w:cs="Times"/>
          <w:b/>
          <w:bCs/>
        </w:rPr>
        <w:t>§11</w:t>
      </w:r>
    </w:p>
    <w:p w14:paraId="3016AF09" w14:textId="77777777" w:rsidR="00A9351F" w:rsidRPr="002141D7" w:rsidRDefault="00A9351F" w:rsidP="00AA7593">
      <w:pPr>
        <w:ind w:left="426"/>
        <w:jc w:val="center"/>
        <w:rPr>
          <w:rFonts w:ascii="Times" w:hAnsi="Times" w:cs="Times"/>
          <w:b/>
          <w:bCs/>
        </w:rPr>
      </w:pPr>
    </w:p>
    <w:p w14:paraId="5ECA8D8B" w14:textId="77777777" w:rsidR="00AA7593" w:rsidRPr="002141D7" w:rsidRDefault="00AA7593" w:rsidP="00AA7593">
      <w:pPr>
        <w:pStyle w:val="Akapitzlist"/>
        <w:numPr>
          <w:ilvl w:val="0"/>
          <w:numId w:val="22"/>
        </w:numPr>
        <w:jc w:val="both"/>
        <w:rPr>
          <w:rFonts w:ascii="Times" w:hAnsi="Times" w:cs="Times"/>
        </w:rPr>
      </w:pPr>
      <w:r w:rsidRPr="002141D7">
        <w:rPr>
          <w:rFonts w:ascii="Times" w:hAnsi="Times" w:cs="Times"/>
        </w:rPr>
        <w:t>W okresie niezawinionej przez użytkownika lokalu niesprawności wodomierza do rozliczenia przyjmuje się średnie zużycie wody z poprzedniego okresu rozliczeniowego, w którym wodomierz prawidłowo wskazywał zużycie wody.</w:t>
      </w:r>
    </w:p>
    <w:p w14:paraId="1BA507C8" w14:textId="481A9BAA" w:rsidR="00AA7593" w:rsidRPr="002141D7" w:rsidRDefault="00AA7593" w:rsidP="00AA7593">
      <w:pPr>
        <w:pStyle w:val="Akapitzlist"/>
        <w:numPr>
          <w:ilvl w:val="0"/>
          <w:numId w:val="22"/>
        </w:numPr>
        <w:jc w:val="both"/>
        <w:rPr>
          <w:rFonts w:ascii="Times" w:hAnsi="Times" w:cs="Times"/>
        </w:rPr>
      </w:pPr>
      <w:r w:rsidRPr="002141D7">
        <w:rPr>
          <w:rFonts w:ascii="Times" w:hAnsi="Times" w:cs="Times"/>
        </w:rPr>
        <w:t xml:space="preserve">Koszty wymiany bądź legalizacji urządzeń pomiarowych są pokrywane z funduszu remontowego właściciela </w:t>
      </w:r>
      <w:r w:rsidR="00A9351F">
        <w:rPr>
          <w:rFonts w:ascii="Times" w:hAnsi="Times" w:cs="Times"/>
        </w:rPr>
        <w:t>lokalu.</w:t>
      </w:r>
    </w:p>
    <w:p w14:paraId="252847EB" w14:textId="7F87F4F9" w:rsidR="00AA7593" w:rsidRPr="002141D7" w:rsidRDefault="00AA7593" w:rsidP="00AA7593">
      <w:pPr>
        <w:pStyle w:val="Akapitzlist"/>
        <w:numPr>
          <w:ilvl w:val="0"/>
          <w:numId w:val="22"/>
        </w:numPr>
        <w:jc w:val="both"/>
        <w:rPr>
          <w:rFonts w:ascii="Times" w:hAnsi="Times" w:cs="Times"/>
        </w:rPr>
      </w:pPr>
      <w:r w:rsidRPr="002141D7">
        <w:rPr>
          <w:rFonts w:ascii="Times" w:hAnsi="Times" w:cs="Times"/>
        </w:rPr>
        <w:t xml:space="preserve">Wszelkie celowe ingerencje w wodomierz, plomby, nakładki elektroniczne lub inne niedozwolone działanie, które spowodowały nieprawidłowe wskazania wodomierza, skutkują w okresie stwierdzonej nieprawidłowości – naliczeniem zużycia wody zwiększonego o 100% w stosunku do zużycia przed ingerencją użytkownika np. z poprzedniego okresu rozliczeniowego. </w:t>
      </w:r>
      <w:r w:rsidR="00A9351F">
        <w:rPr>
          <w:rFonts w:ascii="Times" w:hAnsi="Times" w:cs="Times"/>
        </w:rPr>
        <w:t>Właściciel</w:t>
      </w:r>
      <w:r w:rsidRPr="002141D7">
        <w:rPr>
          <w:rFonts w:ascii="Times" w:hAnsi="Times" w:cs="Times"/>
        </w:rPr>
        <w:t xml:space="preserve"> lokalu zobowiązany jest do pokrycia kosztów naliczonego przez PU ZGM zużycia wody, a w przypadku konieczności wymiany wodomierza – również kosztów jego zakupu i wymiany.</w:t>
      </w:r>
    </w:p>
    <w:p w14:paraId="155BC80F" w14:textId="77777777" w:rsidR="00AA7593" w:rsidRPr="002141D7" w:rsidRDefault="00AA7593" w:rsidP="00AA7593">
      <w:pPr>
        <w:pStyle w:val="Akapitzlist"/>
        <w:numPr>
          <w:ilvl w:val="0"/>
          <w:numId w:val="22"/>
        </w:numPr>
        <w:jc w:val="both"/>
        <w:rPr>
          <w:rFonts w:ascii="Times" w:hAnsi="Times" w:cs="Times"/>
        </w:rPr>
      </w:pPr>
      <w:r w:rsidRPr="002141D7">
        <w:rPr>
          <w:rFonts w:ascii="Times" w:hAnsi="Times" w:cs="Times"/>
        </w:rPr>
        <w:t xml:space="preserve">W przypadku odmowy wymiany urządzenia pomiarowego, które utraciło ważność legalizacji, nalicza się zużycie wody w wysokości </w:t>
      </w:r>
      <w:r w:rsidRPr="002141D7">
        <w:rPr>
          <w:rFonts w:ascii="Times" w:hAnsi="Times" w:cs="Times"/>
          <w:u w:val="single"/>
        </w:rPr>
        <w:t>9 m³</w:t>
      </w:r>
      <w:r w:rsidRPr="002141D7">
        <w:rPr>
          <w:rFonts w:ascii="Times" w:hAnsi="Times" w:cs="Times"/>
        </w:rPr>
        <w:t xml:space="preserve"> wody/osobę/m-c i cen dostawcy, z uwzględnieniem różnicy między wskazaniem wodomierza głównego a sumą wskazań wodomierzy lokalowych i zużyć ryczałtowych.</w:t>
      </w:r>
    </w:p>
    <w:p w14:paraId="7D169813" w14:textId="29B39FC3" w:rsidR="00AA7593" w:rsidRPr="002141D7" w:rsidRDefault="00A9351F" w:rsidP="00AA7593">
      <w:pPr>
        <w:pStyle w:val="Akapitzlist"/>
        <w:numPr>
          <w:ilvl w:val="0"/>
          <w:numId w:val="22"/>
        </w:numPr>
        <w:jc w:val="both"/>
        <w:rPr>
          <w:rFonts w:ascii="Times" w:hAnsi="Times" w:cs="Times"/>
        </w:rPr>
      </w:pPr>
      <w:r>
        <w:rPr>
          <w:rFonts w:ascii="Times" w:hAnsi="Times" w:cs="Times"/>
        </w:rPr>
        <w:t>Właściciel</w:t>
      </w:r>
      <w:r w:rsidR="00AA7593" w:rsidRPr="002141D7">
        <w:rPr>
          <w:rFonts w:ascii="Times" w:hAnsi="Times" w:cs="Times"/>
        </w:rPr>
        <w:t xml:space="preserve"> ma prawo zwrócić się do PU ZGM z pisemnym wnioskiem o dokonanie ekspertyzy metrologicznej wodomierza, PU ZGM w terminie 30 dni od daty złożenia wniosku dokona wymiany wodomierza, a zdemontowany wodomierz podda ekspertyzie przez wyspecjalizowaną firmę. W przypadku wyniku ekspertyzy potwierdzającej prawidłowe działanie wodomierza koszty wymiany wodomierza i ekspertyzy obciążają użytkownika. Wynik ekspertyzy potwierdzający wadliwość wskazań wodomierza stanowi podstawę do korekty naliczeń za dostawę wody i odprowadzanie ścieków w okresie wadliwości, poczynając od dnia ostatniego prawidłowego odczytu, według średniego zużycia wskazanego w okresie rozliczeniowym poprzedzającym wystąpienie wadliwości.</w:t>
      </w:r>
    </w:p>
    <w:p w14:paraId="66D50CAF" w14:textId="77777777" w:rsidR="00AA7593" w:rsidRPr="002141D7" w:rsidRDefault="00AA7593" w:rsidP="00AA7593">
      <w:pPr>
        <w:jc w:val="both"/>
        <w:rPr>
          <w:rFonts w:ascii="Times" w:hAnsi="Times" w:cs="Times"/>
        </w:rPr>
      </w:pPr>
    </w:p>
    <w:p w14:paraId="1654721D" w14:textId="1254705A" w:rsidR="00AA7593" w:rsidRPr="002141D7" w:rsidRDefault="00A9351F" w:rsidP="00AA7593">
      <w:pPr>
        <w:ind w:firstLine="426"/>
        <w:rPr>
          <w:rFonts w:ascii="Times" w:hAnsi="Times" w:cs="Times"/>
          <w:u w:val="single"/>
        </w:rPr>
      </w:pPr>
      <w:r>
        <w:rPr>
          <w:rFonts w:ascii="Times" w:hAnsi="Times" w:cs="Times"/>
          <w:u w:val="single"/>
        </w:rPr>
        <w:t>Właściciel</w:t>
      </w:r>
      <w:r w:rsidR="00AA7593" w:rsidRPr="002141D7">
        <w:rPr>
          <w:rFonts w:ascii="Times" w:hAnsi="Times" w:cs="Times"/>
          <w:u w:val="single"/>
        </w:rPr>
        <w:t xml:space="preserve"> lokalu jest zobowiązany do: </w:t>
      </w:r>
    </w:p>
    <w:p w14:paraId="40AA8286" w14:textId="77777777" w:rsidR="00AA7593" w:rsidRPr="002141D7" w:rsidRDefault="00AA7593" w:rsidP="00AA7593">
      <w:pPr>
        <w:ind w:left="426"/>
        <w:jc w:val="both"/>
        <w:rPr>
          <w:rFonts w:ascii="Times" w:hAnsi="Times" w:cs="Times"/>
        </w:rPr>
      </w:pPr>
      <w:r w:rsidRPr="002141D7">
        <w:rPr>
          <w:rFonts w:ascii="Times" w:hAnsi="Times" w:cs="Times"/>
        </w:rPr>
        <w:t xml:space="preserve">a)  udostępnienia lokalu dla dokonania montażu, kontroli, odczytu, naprawy, legalizacji lub wymiany wodomierzy, </w:t>
      </w:r>
    </w:p>
    <w:p w14:paraId="685E2D2A" w14:textId="77777777" w:rsidR="00AA7593" w:rsidRPr="002141D7" w:rsidRDefault="00AA7593" w:rsidP="00AA7593">
      <w:pPr>
        <w:ind w:left="426"/>
        <w:jc w:val="both"/>
        <w:rPr>
          <w:rFonts w:ascii="Times" w:hAnsi="Times" w:cs="Times"/>
        </w:rPr>
      </w:pPr>
      <w:r w:rsidRPr="002141D7">
        <w:rPr>
          <w:rFonts w:ascii="Times" w:hAnsi="Times" w:cs="Times"/>
        </w:rPr>
        <w:t xml:space="preserve">b) zabezpieczenia urządzeń pomiarowych przed możliwością ich mechanicznego uszkodzenia, oddziaływania pola magnetycznego i od innych czynników wypaczających wyniki odczytów, </w:t>
      </w:r>
    </w:p>
    <w:p w14:paraId="7FF77FF7" w14:textId="77777777" w:rsidR="00AA7593" w:rsidRPr="002141D7" w:rsidRDefault="00AA7593" w:rsidP="00AA7593">
      <w:pPr>
        <w:ind w:left="426"/>
        <w:jc w:val="both"/>
        <w:rPr>
          <w:rFonts w:ascii="Times" w:hAnsi="Times" w:cs="Times"/>
        </w:rPr>
      </w:pPr>
      <w:r w:rsidRPr="002141D7">
        <w:rPr>
          <w:rFonts w:ascii="Times" w:hAnsi="Times" w:cs="Times"/>
        </w:rPr>
        <w:t xml:space="preserve">c) przestrzegania zakazu dokonywania samowolnej zmiany usytuowania wodomierzy – zmiana może być dokonana na wniosek zainteresowanego za zgodą i na warunkach ustalonych przez PU ZGM Sp. z o.o. </w:t>
      </w:r>
    </w:p>
    <w:p w14:paraId="54F53385" w14:textId="77777777" w:rsidR="00AA7593" w:rsidRPr="002141D7" w:rsidRDefault="00AA7593" w:rsidP="00AA7593">
      <w:pPr>
        <w:ind w:left="426"/>
        <w:jc w:val="both"/>
        <w:rPr>
          <w:rFonts w:ascii="Times" w:hAnsi="Times" w:cs="Times"/>
        </w:rPr>
      </w:pPr>
      <w:r w:rsidRPr="002141D7">
        <w:rPr>
          <w:rFonts w:ascii="Times" w:hAnsi="Times" w:cs="Times"/>
        </w:rPr>
        <w:t xml:space="preserve">d) nienaruszania plomby legalizacyjnej i monterskiej, </w:t>
      </w:r>
    </w:p>
    <w:p w14:paraId="5DC65AD8" w14:textId="77777777" w:rsidR="00AA7593" w:rsidRPr="002141D7" w:rsidRDefault="00AA7593" w:rsidP="00AA7593">
      <w:pPr>
        <w:ind w:left="426"/>
        <w:jc w:val="both"/>
        <w:rPr>
          <w:rFonts w:ascii="Times" w:hAnsi="Times" w:cs="Times"/>
        </w:rPr>
      </w:pPr>
      <w:r w:rsidRPr="002141D7">
        <w:rPr>
          <w:rFonts w:ascii="Times" w:hAnsi="Times" w:cs="Times"/>
        </w:rPr>
        <w:lastRenderedPageBreak/>
        <w:t xml:space="preserve">e) umożliwienia łatwego dostępu do wodomierzy w celu odczytu ich wskazań, legalizacji bądź wymiany, </w:t>
      </w:r>
    </w:p>
    <w:p w14:paraId="1D97EF08" w14:textId="77777777" w:rsidR="00AA7593" w:rsidRPr="002141D7" w:rsidRDefault="00AA7593" w:rsidP="00AA7593">
      <w:pPr>
        <w:ind w:left="426"/>
        <w:jc w:val="both"/>
        <w:rPr>
          <w:rFonts w:ascii="Times" w:hAnsi="Times" w:cs="Times"/>
        </w:rPr>
      </w:pPr>
      <w:r w:rsidRPr="002141D7">
        <w:rPr>
          <w:rFonts w:ascii="Times" w:hAnsi="Times" w:cs="Times"/>
        </w:rPr>
        <w:t xml:space="preserve">f) niezwłocznego zgłaszania zauważonych usterek oraz nieprawidłowości wskazań urządzeń pomiarowych do działu remontów,  </w:t>
      </w:r>
    </w:p>
    <w:p w14:paraId="68B9C239" w14:textId="77777777" w:rsidR="00AA7593" w:rsidRPr="002141D7" w:rsidRDefault="00AA7593" w:rsidP="00AA7593">
      <w:pPr>
        <w:ind w:left="426"/>
        <w:jc w:val="both"/>
        <w:rPr>
          <w:rFonts w:ascii="Times" w:hAnsi="Times" w:cs="Times"/>
        </w:rPr>
      </w:pPr>
      <w:r w:rsidRPr="002141D7">
        <w:rPr>
          <w:rFonts w:ascii="Times" w:hAnsi="Times" w:cs="Times"/>
        </w:rPr>
        <w:t xml:space="preserve">g) niezwłocznego informowania na piśmie o fakcie błędnej pracy wodomierza (np. brak wskazania zużycia wody), </w:t>
      </w:r>
    </w:p>
    <w:p w14:paraId="395CE704" w14:textId="77777777" w:rsidR="00AA7593" w:rsidRPr="002141D7" w:rsidRDefault="00AA7593" w:rsidP="00AA7593">
      <w:pPr>
        <w:ind w:left="426"/>
        <w:jc w:val="both"/>
        <w:rPr>
          <w:rFonts w:ascii="Times" w:hAnsi="Times" w:cs="Times"/>
        </w:rPr>
      </w:pPr>
      <w:r w:rsidRPr="002141D7">
        <w:rPr>
          <w:rFonts w:ascii="Times" w:hAnsi="Times" w:cs="Times"/>
        </w:rPr>
        <w:t xml:space="preserve">h) ujawnienia nielegalnego poboru wody. </w:t>
      </w:r>
    </w:p>
    <w:p w14:paraId="3C1743EB" w14:textId="77777777" w:rsidR="00AA7593" w:rsidRPr="002141D7" w:rsidRDefault="00AA7593" w:rsidP="00AA7593">
      <w:pPr>
        <w:jc w:val="both"/>
        <w:rPr>
          <w:rFonts w:ascii="Times" w:hAnsi="Times" w:cs="Times"/>
        </w:rPr>
      </w:pPr>
    </w:p>
    <w:p w14:paraId="63956270" w14:textId="77777777" w:rsidR="00AA7593" w:rsidRPr="002141D7" w:rsidRDefault="00AA7593" w:rsidP="00AA7593">
      <w:pPr>
        <w:pStyle w:val="Akapitzlist"/>
        <w:numPr>
          <w:ilvl w:val="0"/>
          <w:numId w:val="22"/>
        </w:numPr>
        <w:jc w:val="both"/>
        <w:rPr>
          <w:rFonts w:ascii="Times" w:hAnsi="Times" w:cs="Times"/>
        </w:rPr>
      </w:pPr>
      <w:r w:rsidRPr="002141D7">
        <w:rPr>
          <w:rFonts w:ascii="Times" w:hAnsi="Times" w:cs="Times"/>
        </w:rPr>
        <w:t>Informacje o terminach wymiany bądź legalizacji wodomierzy indywidualnych wywieszane są na tablicach ogłoszeń.</w:t>
      </w:r>
    </w:p>
    <w:p w14:paraId="74EE5B3F" w14:textId="36BAC911" w:rsidR="00AA7593" w:rsidRDefault="00AA7593" w:rsidP="00AA7593">
      <w:pPr>
        <w:pStyle w:val="Akapitzlist"/>
        <w:ind w:left="786"/>
        <w:jc w:val="both"/>
        <w:rPr>
          <w:rFonts w:ascii="Times" w:hAnsi="Times" w:cs="Times"/>
        </w:rPr>
      </w:pPr>
    </w:p>
    <w:p w14:paraId="36C04F11" w14:textId="77777777" w:rsidR="00913B33" w:rsidRPr="002141D7" w:rsidRDefault="00913B33" w:rsidP="00AA7593">
      <w:pPr>
        <w:pStyle w:val="Akapitzlist"/>
        <w:ind w:left="786"/>
        <w:jc w:val="both"/>
        <w:rPr>
          <w:rFonts w:ascii="Times" w:hAnsi="Times" w:cs="Times"/>
        </w:rPr>
      </w:pPr>
    </w:p>
    <w:p w14:paraId="772F63B0" w14:textId="0B92E383" w:rsidR="00AA7593" w:rsidRPr="002141D7" w:rsidRDefault="00AA7593" w:rsidP="00AA7593">
      <w:pPr>
        <w:ind w:left="426"/>
        <w:jc w:val="center"/>
        <w:rPr>
          <w:rFonts w:ascii="Times" w:hAnsi="Times" w:cs="Times"/>
          <w:b/>
          <w:bCs/>
        </w:rPr>
      </w:pPr>
      <w:r w:rsidRPr="002141D7">
        <w:rPr>
          <w:rFonts w:ascii="Times" w:hAnsi="Times" w:cs="Times"/>
          <w:b/>
          <w:bCs/>
        </w:rPr>
        <w:t xml:space="preserve">XII. Zmiana </w:t>
      </w:r>
      <w:r w:rsidR="00DD533B">
        <w:rPr>
          <w:rFonts w:ascii="Times" w:hAnsi="Times" w:cs="Times"/>
          <w:b/>
          <w:bCs/>
        </w:rPr>
        <w:t>właściciela</w:t>
      </w:r>
    </w:p>
    <w:p w14:paraId="7010550A" w14:textId="4C66EE8F" w:rsidR="00AA7593" w:rsidRDefault="00AA7593" w:rsidP="00AA7593">
      <w:pPr>
        <w:ind w:left="426"/>
        <w:jc w:val="center"/>
        <w:rPr>
          <w:rFonts w:ascii="Times" w:hAnsi="Times" w:cs="Times"/>
          <w:b/>
          <w:bCs/>
        </w:rPr>
      </w:pPr>
      <w:r w:rsidRPr="002141D7">
        <w:rPr>
          <w:rFonts w:ascii="Times" w:hAnsi="Times" w:cs="Times"/>
          <w:b/>
          <w:bCs/>
        </w:rPr>
        <w:t xml:space="preserve">§12 </w:t>
      </w:r>
    </w:p>
    <w:p w14:paraId="23DAB0D4" w14:textId="77777777" w:rsidR="00A9351F" w:rsidRPr="002141D7" w:rsidRDefault="00A9351F" w:rsidP="00AA7593">
      <w:pPr>
        <w:ind w:left="426"/>
        <w:jc w:val="center"/>
        <w:rPr>
          <w:rFonts w:ascii="Times" w:hAnsi="Times" w:cs="Times"/>
          <w:b/>
          <w:bCs/>
        </w:rPr>
      </w:pPr>
    </w:p>
    <w:p w14:paraId="3D9B5572" w14:textId="4DA78368" w:rsidR="00AA7593" w:rsidRPr="002141D7" w:rsidRDefault="00AA7593" w:rsidP="00AA7593">
      <w:pPr>
        <w:pStyle w:val="Akapitzlist"/>
        <w:numPr>
          <w:ilvl w:val="0"/>
          <w:numId w:val="26"/>
        </w:numPr>
        <w:jc w:val="both"/>
        <w:rPr>
          <w:rFonts w:ascii="Times" w:hAnsi="Times" w:cs="Times"/>
        </w:rPr>
      </w:pPr>
      <w:r w:rsidRPr="002141D7">
        <w:rPr>
          <w:rFonts w:ascii="Times" w:hAnsi="Times" w:cs="Times"/>
        </w:rPr>
        <w:t xml:space="preserve">W przypadku zmiany </w:t>
      </w:r>
      <w:r w:rsidR="00EB43C4">
        <w:rPr>
          <w:rFonts w:ascii="Times" w:hAnsi="Times" w:cs="Times"/>
        </w:rPr>
        <w:t xml:space="preserve">właściciela </w:t>
      </w:r>
      <w:r w:rsidRPr="002141D7">
        <w:rPr>
          <w:rFonts w:ascii="Times" w:hAnsi="Times" w:cs="Times"/>
        </w:rPr>
        <w:t>należy dokonać odczytu stanu wodomierzy na dzień przekazania lokalu oraz spisać protokół zdawczo-odbiorczy lokalu ze wskazaniem numeru oraz stanu wodomierza lokalowego.</w:t>
      </w:r>
    </w:p>
    <w:p w14:paraId="0B29D726" w14:textId="0C1B36F9" w:rsidR="00AA7593" w:rsidRDefault="00AA7593" w:rsidP="00AA7593">
      <w:pPr>
        <w:pStyle w:val="Akapitzlist"/>
        <w:numPr>
          <w:ilvl w:val="0"/>
          <w:numId w:val="26"/>
        </w:numPr>
        <w:jc w:val="both"/>
        <w:rPr>
          <w:rFonts w:ascii="Times" w:hAnsi="Times" w:cs="Times"/>
        </w:rPr>
      </w:pPr>
      <w:r w:rsidRPr="002141D7">
        <w:rPr>
          <w:rFonts w:ascii="Times" w:hAnsi="Times" w:cs="Times"/>
        </w:rPr>
        <w:t xml:space="preserve">W przypadku braku stanu wodomierzy na dzień przekazania lokalu, obciążenie nowego </w:t>
      </w:r>
      <w:r w:rsidR="00913B33">
        <w:rPr>
          <w:rFonts w:ascii="Times" w:hAnsi="Times" w:cs="Times"/>
        </w:rPr>
        <w:t>właściciela</w:t>
      </w:r>
      <w:r w:rsidRPr="002141D7">
        <w:rPr>
          <w:rFonts w:ascii="Times" w:hAnsi="Times" w:cs="Times"/>
        </w:rPr>
        <w:t xml:space="preserve">, nastąpi od daty następnego odczytu. </w:t>
      </w:r>
    </w:p>
    <w:p w14:paraId="5F2F9363" w14:textId="5E3667CD" w:rsidR="00AA7593" w:rsidRPr="001201B6" w:rsidRDefault="00913B33" w:rsidP="00AA7593">
      <w:pPr>
        <w:pStyle w:val="Akapitzlist"/>
        <w:numPr>
          <w:ilvl w:val="0"/>
          <w:numId w:val="26"/>
        </w:numPr>
        <w:jc w:val="both"/>
        <w:rPr>
          <w:rFonts w:ascii="Times" w:hAnsi="Times" w:cs="Times"/>
        </w:rPr>
      </w:pPr>
      <w:r>
        <w:rPr>
          <w:rFonts w:ascii="Times" w:hAnsi="Times" w:cs="Times"/>
        </w:rPr>
        <w:t>Właściciel</w:t>
      </w:r>
      <w:r w:rsidR="00AA7593" w:rsidRPr="00913B33">
        <w:rPr>
          <w:rFonts w:ascii="Times" w:hAnsi="Times" w:cs="Times"/>
        </w:rPr>
        <w:t xml:space="preserve"> lokalu zobowiązany jest sprawdzić, co najmniej raz w miesiącu czy wodomierz rejestruje zużycie wody. W przypadku stwierdzenia niesprawności wodomierza, </w:t>
      </w:r>
      <w:r>
        <w:rPr>
          <w:rFonts w:ascii="Times" w:hAnsi="Times" w:cs="Times"/>
        </w:rPr>
        <w:t>właściciel</w:t>
      </w:r>
      <w:r w:rsidR="00AA7593" w:rsidRPr="00913B33">
        <w:rPr>
          <w:rFonts w:ascii="Times" w:hAnsi="Times" w:cs="Times"/>
        </w:rPr>
        <w:t xml:space="preserve"> jest zobowiązany zgłosić ten fakt do PU ZGM</w:t>
      </w:r>
      <w:r w:rsidR="00AA7593" w:rsidRPr="00913B33">
        <w:rPr>
          <w:rFonts w:ascii="Times" w:hAnsi="Times" w:cs="Times"/>
        </w:rPr>
        <w:br/>
        <w:t>w terminie do 3 dni od daty jej stwierdzenia, celem dokonania kontroli działania wodomierza.</w:t>
      </w:r>
    </w:p>
    <w:p w14:paraId="3F361ADA" w14:textId="77777777" w:rsidR="00AA7593" w:rsidRDefault="00AA7593" w:rsidP="00AA7593">
      <w:pPr>
        <w:pStyle w:val="Akapitzlist"/>
        <w:numPr>
          <w:ilvl w:val="0"/>
          <w:numId w:val="26"/>
        </w:numPr>
        <w:jc w:val="both"/>
        <w:rPr>
          <w:rFonts w:ascii="Times" w:hAnsi="Times" w:cs="Times"/>
        </w:rPr>
      </w:pPr>
      <w:r w:rsidRPr="001201B6">
        <w:rPr>
          <w:rFonts w:ascii="Times" w:hAnsi="Times" w:cs="Times"/>
        </w:rPr>
        <w:t>Urządzenia pomiarowe podlegają okresowej legalizacji lub wymianie. Organizatorem legalizacji lub wymiany urządzeń będzie PU ZGM Sp. z o.o.</w:t>
      </w:r>
    </w:p>
    <w:p w14:paraId="19B0E787" w14:textId="6838FDE9" w:rsidR="00AA7593" w:rsidRDefault="00AA7593" w:rsidP="00AA7593">
      <w:pPr>
        <w:jc w:val="both"/>
        <w:rPr>
          <w:rFonts w:ascii="Times" w:hAnsi="Times" w:cs="Times"/>
        </w:rPr>
      </w:pPr>
    </w:p>
    <w:p w14:paraId="6D71B6B3" w14:textId="3E7ACFD0" w:rsidR="00913B33" w:rsidRDefault="00913B33" w:rsidP="00AA7593">
      <w:pPr>
        <w:jc w:val="both"/>
        <w:rPr>
          <w:rFonts w:ascii="Times" w:hAnsi="Times" w:cs="Times"/>
        </w:rPr>
      </w:pPr>
    </w:p>
    <w:p w14:paraId="32AEE0B7" w14:textId="77777777" w:rsidR="00AA7593" w:rsidRPr="002141D7" w:rsidRDefault="00AA7593" w:rsidP="00AA7593">
      <w:pPr>
        <w:pStyle w:val="NormalnyWeb"/>
        <w:spacing w:before="0" w:beforeAutospacing="0" w:after="0" w:afterAutospacing="0"/>
        <w:ind w:left="426"/>
        <w:jc w:val="center"/>
        <w:rPr>
          <w:rFonts w:ascii="Times" w:hAnsi="Times" w:cs="Times"/>
          <w:b/>
          <w:bCs/>
        </w:rPr>
      </w:pPr>
      <w:r w:rsidRPr="002141D7">
        <w:rPr>
          <w:rFonts w:ascii="Times" w:hAnsi="Times" w:cs="Times"/>
          <w:b/>
          <w:bCs/>
        </w:rPr>
        <w:t>XIII. Warunki montażu wodomierzy do podlewania zieleni</w:t>
      </w:r>
    </w:p>
    <w:p w14:paraId="79EF8892" w14:textId="2BCFE7D6" w:rsidR="00AA7593" w:rsidRDefault="00AA7593" w:rsidP="00AA7593">
      <w:pPr>
        <w:pStyle w:val="NormalnyWeb"/>
        <w:spacing w:before="0" w:beforeAutospacing="0" w:after="0" w:afterAutospacing="0"/>
        <w:ind w:left="426"/>
        <w:jc w:val="center"/>
        <w:rPr>
          <w:rFonts w:ascii="Times" w:hAnsi="Times" w:cs="Times"/>
          <w:b/>
          <w:bCs/>
        </w:rPr>
      </w:pPr>
      <w:bookmarkStart w:id="1" w:name="_Hlk72065280"/>
      <w:r w:rsidRPr="002141D7">
        <w:rPr>
          <w:rFonts w:ascii="Times" w:hAnsi="Times" w:cs="Times"/>
          <w:b/>
          <w:bCs/>
        </w:rPr>
        <w:t>§13</w:t>
      </w:r>
    </w:p>
    <w:p w14:paraId="61FDB935" w14:textId="77777777" w:rsidR="00913B33" w:rsidRPr="002141D7" w:rsidRDefault="00913B33" w:rsidP="00AA7593">
      <w:pPr>
        <w:pStyle w:val="NormalnyWeb"/>
        <w:spacing w:before="0" w:beforeAutospacing="0" w:after="0" w:afterAutospacing="0"/>
        <w:ind w:left="426"/>
        <w:jc w:val="center"/>
        <w:rPr>
          <w:rFonts w:ascii="Times" w:hAnsi="Times" w:cs="Times"/>
          <w:b/>
          <w:bCs/>
        </w:rPr>
      </w:pPr>
    </w:p>
    <w:bookmarkEnd w:id="1"/>
    <w:p w14:paraId="75573CCD" w14:textId="77777777" w:rsidR="00AA7593" w:rsidRDefault="00AA7593" w:rsidP="00AA7593">
      <w:pPr>
        <w:pStyle w:val="NormalnyWeb"/>
        <w:spacing w:before="0" w:beforeAutospacing="0" w:after="0" w:afterAutospacing="0"/>
        <w:jc w:val="both"/>
        <w:rPr>
          <w:rFonts w:ascii="Times" w:hAnsi="Times" w:cs="Times"/>
          <w:b/>
          <w:bCs/>
        </w:rPr>
      </w:pPr>
      <w:r w:rsidRPr="002141D7">
        <w:rPr>
          <w:rFonts w:ascii="Times" w:hAnsi="Times" w:cs="Times"/>
        </w:rPr>
        <w:t>Wodomierz do opomiarowania zużycia wody na cele podlewania zieleni, ogrodu itp. winien być zamontowany wewnątrz budynku przy ścianie zewnętrznej, w studzience wodomierzowej, zgodnie z warunkami technicznymi przyjętymi przez dostawcę wody w budynku jako podlicznik wodomierza głównego</w:t>
      </w:r>
      <w:r>
        <w:rPr>
          <w:rFonts w:ascii="Times" w:hAnsi="Times" w:cs="Times"/>
        </w:rPr>
        <w:t xml:space="preserve"> </w:t>
      </w:r>
      <w:r w:rsidRPr="001201B6">
        <w:rPr>
          <w:rFonts w:ascii="Times" w:hAnsi="Times" w:cs="Times"/>
        </w:rPr>
        <w:t>- montaż wodomierza ogrodowego odbywa się na pisemny wniosek użytkownika i na koszt zainteresowanego, który zostaje określony przez PU ZGM.</w:t>
      </w:r>
    </w:p>
    <w:p w14:paraId="2EC476BD" w14:textId="77777777" w:rsidR="00AA7593" w:rsidRPr="00474370" w:rsidRDefault="00AA7593" w:rsidP="00AA7593">
      <w:pPr>
        <w:pStyle w:val="NormalnyWeb"/>
        <w:spacing w:before="0" w:beforeAutospacing="0" w:after="0" w:afterAutospacing="0"/>
        <w:jc w:val="both"/>
        <w:rPr>
          <w:rFonts w:ascii="Times" w:hAnsi="Times" w:cs="Times"/>
          <w:b/>
          <w:bCs/>
        </w:rPr>
      </w:pPr>
    </w:p>
    <w:p w14:paraId="04808ECA" w14:textId="02E1D966" w:rsidR="00AA7593" w:rsidRDefault="00AA7593" w:rsidP="00AA7593">
      <w:pPr>
        <w:pStyle w:val="NormalnyWeb"/>
        <w:spacing w:before="0" w:beforeAutospacing="0" w:after="0" w:afterAutospacing="0"/>
        <w:jc w:val="both"/>
        <w:rPr>
          <w:rFonts w:ascii="Times" w:hAnsi="Times" w:cs="Times"/>
        </w:rPr>
      </w:pPr>
    </w:p>
    <w:p w14:paraId="569AB3E4" w14:textId="77777777" w:rsidR="00AA6278" w:rsidRPr="002141D7" w:rsidRDefault="00AA6278" w:rsidP="00AA6278">
      <w:pPr>
        <w:pStyle w:val="NormalnyWeb"/>
        <w:spacing w:before="0" w:beforeAutospacing="0" w:after="0" w:afterAutospacing="0"/>
        <w:jc w:val="center"/>
        <w:rPr>
          <w:rFonts w:ascii="Times" w:hAnsi="Times" w:cs="Times"/>
          <w:b/>
          <w:bCs/>
        </w:rPr>
      </w:pPr>
      <w:r w:rsidRPr="002141D7">
        <w:rPr>
          <w:rFonts w:ascii="Times" w:hAnsi="Times" w:cs="Times"/>
          <w:b/>
          <w:bCs/>
        </w:rPr>
        <w:t>XIV. Rozliczenie dostaw energii cieplnej</w:t>
      </w:r>
    </w:p>
    <w:p w14:paraId="65904056" w14:textId="180D5699" w:rsidR="00AA6278" w:rsidRPr="002141D7" w:rsidRDefault="00AA6278" w:rsidP="00E20333">
      <w:pPr>
        <w:pStyle w:val="NormalnyWeb"/>
        <w:spacing w:before="0" w:beforeAutospacing="0" w:after="0" w:afterAutospacing="0"/>
        <w:jc w:val="center"/>
        <w:rPr>
          <w:rFonts w:ascii="Times" w:hAnsi="Times" w:cs="Times"/>
          <w:b/>
          <w:bCs/>
        </w:rPr>
      </w:pPr>
      <w:r w:rsidRPr="002141D7">
        <w:rPr>
          <w:rFonts w:ascii="Times" w:hAnsi="Times" w:cs="Times"/>
          <w:b/>
          <w:bCs/>
        </w:rPr>
        <w:t>§14</w:t>
      </w:r>
    </w:p>
    <w:p w14:paraId="6A010F36" w14:textId="77777777" w:rsidR="00AA6278" w:rsidRPr="002141D7" w:rsidRDefault="00AA6278" w:rsidP="00AA6278">
      <w:pPr>
        <w:pStyle w:val="NormalnyWeb"/>
        <w:spacing w:before="0" w:beforeAutospacing="0" w:after="0" w:afterAutospacing="0"/>
        <w:jc w:val="center"/>
        <w:rPr>
          <w:rFonts w:ascii="Times" w:hAnsi="Times" w:cs="Times"/>
        </w:rPr>
      </w:pPr>
    </w:p>
    <w:p w14:paraId="45B18101" w14:textId="44D73844" w:rsidR="00AA6278" w:rsidRDefault="00AA6278" w:rsidP="0048719B">
      <w:pPr>
        <w:pStyle w:val="NormalnyWeb"/>
        <w:numPr>
          <w:ilvl w:val="0"/>
          <w:numId w:val="33"/>
        </w:numPr>
        <w:spacing w:before="0" w:beforeAutospacing="0" w:after="0" w:afterAutospacing="0"/>
        <w:jc w:val="both"/>
        <w:rPr>
          <w:rFonts w:ascii="Times" w:hAnsi="Times" w:cs="Times"/>
        </w:rPr>
      </w:pPr>
      <w:r w:rsidRPr="002141D7">
        <w:rPr>
          <w:rFonts w:ascii="Times" w:hAnsi="Times" w:cs="Times"/>
        </w:rPr>
        <w:t xml:space="preserve">W budynkach wyposażonych w piece kaflowe obowiązuje instrukcja palenia w piecu kaflowym stanowiąca załącznik nr </w:t>
      </w:r>
      <w:r>
        <w:rPr>
          <w:rFonts w:ascii="Times" w:hAnsi="Times" w:cs="Times"/>
        </w:rPr>
        <w:t>3</w:t>
      </w:r>
      <w:r w:rsidRPr="002141D7">
        <w:rPr>
          <w:rFonts w:ascii="Times" w:hAnsi="Times" w:cs="Times"/>
        </w:rPr>
        <w:t xml:space="preserve"> do niniejszego regulaminu. </w:t>
      </w:r>
    </w:p>
    <w:p w14:paraId="4870BB8A" w14:textId="27D76F55" w:rsidR="0048719B" w:rsidRDefault="0048719B" w:rsidP="00AA6278">
      <w:pPr>
        <w:pStyle w:val="NormalnyWeb"/>
        <w:spacing w:before="0" w:beforeAutospacing="0" w:after="0" w:afterAutospacing="0"/>
        <w:jc w:val="both"/>
        <w:rPr>
          <w:rFonts w:ascii="Times" w:hAnsi="Times" w:cs="Times"/>
        </w:rPr>
      </w:pPr>
    </w:p>
    <w:p w14:paraId="0ED6CD53" w14:textId="1A4B6A1C" w:rsidR="0048719B" w:rsidRDefault="0048719B" w:rsidP="0048719B">
      <w:pPr>
        <w:pStyle w:val="NormalnyWeb"/>
        <w:numPr>
          <w:ilvl w:val="0"/>
          <w:numId w:val="33"/>
        </w:numPr>
        <w:spacing w:before="0" w:beforeAutospacing="0" w:after="0" w:afterAutospacing="0"/>
        <w:jc w:val="both"/>
        <w:rPr>
          <w:rFonts w:ascii="Times" w:hAnsi="Times" w:cs="Times"/>
        </w:rPr>
      </w:pPr>
      <w:r>
        <w:rPr>
          <w:rFonts w:ascii="Times" w:hAnsi="Times" w:cs="Times"/>
        </w:rPr>
        <w:t>W budynkach wyposażonych w piece gazowe zobowiązuje się do przestrzegania zasad BHP.</w:t>
      </w:r>
    </w:p>
    <w:p w14:paraId="45AEDCE7" w14:textId="77777777" w:rsidR="00AA6278" w:rsidRDefault="00AA6278" w:rsidP="00AA6278">
      <w:pPr>
        <w:pStyle w:val="NormalnyWeb"/>
        <w:spacing w:before="0" w:beforeAutospacing="0" w:after="0" w:afterAutospacing="0"/>
        <w:jc w:val="both"/>
        <w:rPr>
          <w:rFonts w:ascii="Times" w:hAnsi="Times" w:cs="Times"/>
        </w:rPr>
      </w:pPr>
    </w:p>
    <w:p w14:paraId="5AC75547" w14:textId="77777777" w:rsidR="00CA60DB" w:rsidRDefault="00CA60DB" w:rsidP="00CA60DB">
      <w:pPr>
        <w:pStyle w:val="NormalnyWeb"/>
        <w:spacing w:before="0" w:beforeAutospacing="0" w:after="0" w:afterAutospacing="0"/>
        <w:jc w:val="both"/>
        <w:rPr>
          <w:rFonts w:ascii="Times" w:hAnsi="Times" w:cs="Times"/>
        </w:rPr>
      </w:pPr>
    </w:p>
    <w:p w14:paraId="3BB8FE1D" w14:textId="77777777" w:rsidR="00AA7593" w:rsidRPr="002141D7" w:rsidRDefault="00AA7593" w:rsidP="00AA7593">
      <w:pPr>
        <w:pStyle w:val="NormalnyWeb"/>
        <w:spacing w:before="0" w:beforeAutospacing="0" w:after="0" w:afterAutospacing="0"/>
        <w:jc w:val="center"/>
        <w:rPr>
          <w:rFonts w:ascii="Times" w:hAnsi="Times" w:cs="Times"/>
          <w:b/>
          <w:bCs/>
          <w:sz w:val="28"/>
          <w:szCs w:val="28"/>
        </w:rPr>
      </w:pPr>
    </w:p>
    <w:p w14:paraId="42F98569" w14:textId="5A326506" w:rsidR="00AA7593" w:rsidRPr="00913B33" w:rsidRDefault="00AA7593" w:rsidP="00913B33">
      <w:pPr>
        <w:pStyle w:val="NormalnyWeb"/>
        <w:spacing w:before="0" w:beforeAutospacing="0" w:after="0" w:afterAutospacing="0"/>
        <w:ind w:left="426"/>
        <w:jc w:val="center"/>
        <w:rPr>
          <w:rFonts w:ascii="Times" w:hAnsi="Times" w:cs="Times"/>
          <w:b/>
          <w:bCs/>
        </w:rPr>
      </w:pPr>
      <w:r w:rsidRPr="00913B33">
        <w:rPr>
          <w:rFonts w:ascii="Times" w:hAnsi="Times" w:cs="Times"/>
          <w:b/>
          <w:bCs/>
        </w:rPr>
        <w:lastRenderedPageBreak/>
        <w:t>X</w:t>
      </w:r>
      <w:r w:rsidR="0048719B">
        <w:rPr>
          <w:rFonts w:ascii="Times" w:hAnsi="Times" w:cs="Times"/>
          <w:b/>
          <w:bCs/>
        </w:rPr>
        <w:t>V</w:t>
      </w:r>
      <w:r w:rsidRPr="00913B33">
        <w:rPr>
          <w:rFonts w:ascii="Times" w:hAnsi="Times" w:cs="Times"/>
          <w:b/>
          <w:bCs/>
        </w:rPr>
        <w:t>. Rozliczanie kosztów wywozu odpadów segregowanych</w:t>
      </w:r>
    </w:p>
    <w:p w14:paraId="797FF60A" w14:textId="2AF85ECB" w:rsidR="00AA7593" w:rsidRDefault="00AA7593" w:rsidP="00913B33">
      <w:pPr>
        <w:pStyle w:val="NormalnyWeb"/>
        <w:spacing w:before="0" w:beforeAutospacing="0" w:after="0" w:afterAutospacing="0"/>
        <w:ind w:left="426"/>
        <w:jc w:val="center"/>
        <w:rPr>
          <w:rFonts w:ascii="Times" w:hAnsi="Times" w:cs="Times"/>
          <w:b/>
          <w:bCs/>
        </w:rPr>
      </w:pPr>
      <w:r w:rsidRPr="002141D7">
        <w:rPr>
          <w:rFonts w:ascii="Times" w:hAnsi="Times" w:cs="Times"/>
          <w:b/>
          <w:bCs/>
          <w:sz w:val="28"/>
          <w:szCs w:val="28"/>
        </w:rPr>
        <w:t xml:space="preserve">    </w:t>
      </w:r>
      <w:r w:rsidRPr="00913B33">
        <w:rPr>
          <w:rFonts w:ascii="Times" w:hAnsi="Times" w:cs="Times"/>
          <w:b/>
          <w:bCs/>
        </w:rPr>
        <w:t>§1</w:t>
      </w:r>
      <w:r w:rsidR="00CA60DB">
        <w:rPr>
          <w:rFonts w:ascii="Times" w:hAnsi="Times" w:cs="Times"/>
          <w:b/>
          <w:bCs/>
        </w:rPr>
        <w:t>5</w:t>
      </w:r>
    </w:p>
    <w:p w14:paraId="3672CB4D" w14:textId="77777777" w:rsidR="00913B33" w:rsidRPr="002141D7" w:rsidRDefault="00913B33" w:rsidP="00913B33">
      <w:pPr>
        <w:pStyle w:val="NormalnyWeb"/>
        <w:spacing w:before="0" w:beforeAutospacing="0" w:after="0" w:afterAutospacing="0"/>
        <w:ind w:left="426"/>
        <w:jc w:val="center"/>
        <w:rPr>
          <w:rFonts w:ascii="Times" w:hAnsi="Times" w:cs="Times"/>
          <w:b/>
          <w:bCs/>
          <w:sz w:val="28"/>
          <w:szCs w:val="28"/>
        </w:rPr>
      </w:pPr>
    </w:p>
    <w:p w14:paraId="3D0EE93A" w14:textId="58771582" w:rsidR="00AA7593" w:rsidRPr="002141D7" w:rsidRDefault="00AA7593" w:rsidP="00AA7593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Times" w:hAnsi="Times" w:cs="Times"/>
        </w:rPr>
      </w:pPr>
      <w:r w:rsidRPr="002141D7">
        <w:rPr>
          <w:rFonts w:ascii="Times" w:hAnsi="Times" w:cs="Times"/>
        </w:rPr>
        <w:t xml:space="preserve">Odbiór odpadów segregowanych z terenu nieruchomości zapewniony jest przez Gminę Nowy Tomyśl – Urząd Miasta w Nowym Tomyślu, ul. Poznańska 33 (dalej </w:t>
      </w:r>
      <w:r w:rsidRPr="002141D7">
        <w:rPr>
          <w:rFonts w:ascii="Times" w:hAnsi="Times" w:cs="Times"/>
          <w:b/>
          <w:bCs/>
        </w:rPr>
        <w:t>Gmina</w:t>
      </w:r>
      <w:r w:rsidRPr="002141D7">
        <w:rPr>
          <w:rFonts w:ascii="Times" w:hAnsi="Times" w:cs="Times"/>
        </w:rPr>
        <w:t xml:space="preserve">). Wywóz odpadów segregowanych dotyczy </w:t>
      </w:r>
      <w:r w:rsidR="00913B33">
        <w:rPr>
          <w:rFonts w:ascii="Times" w:hAnsi="Times" w:cs="Times"/>
        </w:rPr>
        <w:t>właścicieli</w:t>
      </w:r>
      <w:r w:rsidRPr="002141D7">
        <w:rPr>
          <w:rFonts w:ascii="Times" w:hAnsi="Times" w:cs="Times"/>
        </w:rPr>
        <w:t xml:space="preserve"> poszczególnych lokali w zakresie odpadów powstających na jej terenie (np. odpady zielone)</w:t>
      </w:r>
    </w:p>
    <w:p w14:paraId="001618D6" w14:textId="2A5AA598" w:rsidR="00AA7593" w:rsidRPr="002141D7" w:rsidRDefault="00865D88" w:rsidP="00AA7593">
      <w:pPr>
        <w:pStyle w:val="NormalnyWeb"/>
        <w:numPr>
          <w:ilvl w:val="0"/>
          <w:numId w:val="24"/>
        </w:numPr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Właściciele </w:t>
      </w:r>
      <w:r w:rsidR="00AA7593" w:rsidRPr="002141D7">
        <w:rPr>
          <w:rFonts w:ascii="Times" w:hAnsi="Times" w:cs="Times"/>
        </w:rPr>
        <w:t xml:space="preserve">lokali są zobowiązani do złożenia do </w:t>
      </w:r>
      <w:r>
        <w:rPr>
          <w:rFonts w:ascii="Times" w:hAnsi="Times" w:cs="Times"/>
          <w:b/>
          <w:bCs/>
        </w:rPr>
        <w:t>Administratora</w:t>
      </w:r>
      <w:r w:rsidR="00AA7593" w:rsidRPr="002141D7">
        <w:rPr>
          <w:rFonts w:ascii="Times" w:hAnsi="Times" w:cs="Times"/>
        </w:rPr>
        <w:t xml:space="preserve"> oświadczeń indywidualnych o wysokości opłaty za gospodarowanie odpadami komunalnymi.</w:t>
      </w:r>
    </w:p>
    <w:p w14:paraId="6AC37725" w14:textId="36EC6BE3" w:rsidR="00AA7593" w:rsidRPr="002141D7" w:rsidRDefault="00AA7593" w:rsidP="00AA7593">
      <w:pPr>
        <w:pStyle w:val="NormalnyWeb"/>
        <w:numPr>
          <w:ilvl w:val="0"/>
          <w:numId w:val="24"/>
        </w:numPr>
        <w:jc w:val="both"/>
        <w:rPr>
          <w:rFonts w:ascii="Times" w:hAnsi="Times" w:cs="Times"/>
        </w:rPr>
      </w:pPr>
      <w:r w:rsidRPr="002141D7">
        <w:rPr>
          <w:rFonts w:ascii="Times" w:hAnsi="Times" w:cs="Times"/>
        </w:rPr>
        <w:t xml:space="preserve">Opłaty z tytułu wywozu odpadów segregowanych naliczane są przez </w:t>
      </w:r>
      <w:r w:rsidR="00865D88">
        <w:rPr>
          <w:rFonts w:ascii="Times" w:hAnsi="Times" w:cs="Times"/>
          <w:b/>
          <w:bCs/>
        </w:rPr>
        <w:t>Administratora</w:t>
      </w:r>
      <w:r w:rsidRPr="002141D7">
        <w:rPr>
          <w:rFonts w:ascii="Times" w:hAnsi="Times" w:cs="Times"/>
        </w:rPr>
        <w:t xml:space="preserve"> co miesiąc indywidualnie na każdego </w:t>
      </w:r>
      <w:r w:rsidR="00865D88">
        <w:rPr>
          <w:rFonts w:ascii="Times" w:hAnsi="Times" w:cs="Times"/>
        </w:rPr>
        <w:t xml:space="preserve">właściciela </w:t>
      </w:r>
      <w:r w:rsidRPr="002141D7">
        <w:rPr>
          <w:rFonts w:ascii="Times" w:hAnsi="Times" w:cs="Times"/>
        </w:rPr>
        <w:t xml:space="preserve">lokalu według złożonego oświadczenia i są zgodne z wysokością oraz przyjętą metodologią przez </w:t>
      </w:r>
      <w:r w:rsidRPr="002141D7">
        <w:rPr>
          <w:rFonts w:ascii="Times" w:hAnsi="Times" w:cs="Times"/>
          <w:b/>
          <w:bCs/>
        </w:rPr>
        <w:t>Gminę</w:t>
      </w:r>
      <w:r w:rsidRPr="002141D7">
        <w:rPr>
          <w:rFonts w:ascii="Times" w:hAnsi="Times" w:cs="Times"/>
        </w:rPr>
        <w:t>. Naliczona opłata płatna jest w terminie wskazanym na wystawionym dokumencie księgowym.</w:t>
      </w:r>
    </w:p>
    <w:p w14:paraId="67BEC97E" w14:textId="26F3A361" w:rsidR="00AA7593" w:rsidRPr="002141D7" w:rsidRDefault="00AA7593" w:rsidP="00AA7593">
      <w:pPr>
        <w:pStyle w:val="NormalnyWeb"/>
        <w:numPr>
          <w:ilvl w:val="0"/>
          <w:numId w:val="24"/>
        </w:numPr>
        <w:jc w:val="both"/>
        <w:rPr>
          <w:rFonts w:ascii="Times" w:hAnsi="Times" w:cs="Times"/>
        </w:rPr>
      </w:pPr>
      <w:r w:rsidRPr="002141D7">
        <w:rPr>
          <w:rFonts w:ascii="Times" w:hAnsi="Times" w:cs="Times"/>
        </w:rPr>
        <w:t xml:space="preserve">Dla nieruchomości obowiązują zasady segregacji ustalone przez </w:t>
      </w:r>
      <w:r w:rsidRPr="002141D7">
        <w:rPr>
          <w:rFonts w:ascii="Times" w:hAnsi="Times" w:cs="Times"/>
          <w:b/>
          <w:bCs/>
        </w:rPr>
        <w:t xml:space="preserve">Gminę Nowy Tomyśl </w:t>
      </w:r>
      <w:r w:rsidRPr="002141D7">
        <w:rPr>
          <w:rFonts w:ascii="Times" w:hAnsi="Times" w:cs="Times"/>
        </w:rPr>
        <w:t xml:space="preserve">dostępne pod adresem witryny internetowej </w:t>
      </w:r>
      <w:r w:rsidRPr="002141D7">
        <w:rPr>
          <w:rFonts w:ascii="Times" w:hAnsi="Times" w:cs="Times"/>
          <w:b/>
          <w:bCs/>
        </w:rPr>
        <w:t>Gminy</w:t>
      </w:r>
      <w:r w:rsidRPr="002141D7">
        <w:rPr>
          <w:rFonts w:ascii="Times" w:hAnsi="Times" w:cs="Times"/>
        </w:rPr>
        <w:t>: https://www.nowytomysl.pl</w:t>
      </w:r>
    </w:p>
    <w:p w14:paraId="1D44C257" w14:textId="08D2284A" w:rsidR="00AA7593" w:rsidRPr="002141D7" w:rsidRDefault="00865D88" w:rsidP="00AA7593">
      <w:pPr>
        <w:pStyle w:val="NormalnyWeb"/>
        <w:numPr>
          <w:ilvl w:val="0"/>
          <w:numId w:val="24"/>
        </w:numPr>
        <w:jc w:val="both"/>
        <w:rPr>
          <w:rFonts w:ascii="Times" w:hAnsi="Times" w:cs="Times"/>
        </w:rPr>
      </w:pPr>
      <w:r>
        <w:rPr>
          <w:rFonts w:ascii="Times" w:hAnsi="Times" w:cs="Times"/>
        </w:rPr>
        <w:t>Właściciele</w:t>
      </w:r>
      <w:r w:rsidR="00AA7593" w:rsidRPr="002141D7">
        <w:rPr>
          <w:rFonts w:ascii="Times" w:hAnsi="Times" w:cs="Times"/>
        </w:rPr>
        <w:t xml:space="preserve"> lokalu zobowiązani są do niezwłocznego złożenia korekty deklaracji w przypadku wystąpienia zmiany czynników mających wpływ na wysokość opłaty (np. zmiana liczby osób korzystających z lokalu).</w:t>
      </w:r>
    </w:p>
    <w:p w14:paraId="71E035BB" w14:textId="77777777" w:rsidR="00AA7593" w:rsidRPr="002141D7" w:rsidRDefault="00AA7593" w:rsidP="00AA7593">
      <w:pPr>
        <w:pStyle w:val="NormalnyWeb"/>
        <w:jc w:val="center"/>
        <w:rPr>
          <w:rFonts w:ascii="Times" w:hAnsi="Times" w:cs="Times"/>
          <w:b/>
          <w:bCs/>
        </w:rPr>
      </w:pPr>
      <w:r w:rsidRPr="002141D7">
        <w:rPr>
          <w:rFonts w:ascii="Times" w:hAnsi="Times" w:cs="Times"/>
          <w:b/>
          <w:bCs/>
        </w:rPr>
        <w:t>Postanowienia końcowe</w:t>
      </w:r>
    </w:p>
    <w:p w14:paraId="417A34A1" w14:textId="3C9575B0" w:rsidR="00AA7593" w:rsidRPr="002141D7" w:rsidRDefault="00AA7593" w:rsidP="00AA7593">
      <w:pPr>
        <w:pStyle w:val="Akapitzlist"/>
        <w:numPr>
          <w:ilvl w:val="0"/>
          <w:numId w:val="25"/>
        </w:numPr>
        <w:jc w:val="both"/>
        <w:rPr>
          <w:rFonts w:ascii="Times" w:hAnsi="Times" w:cs="Times"/>
        </w:rPr>
      </w:pPr>
      <w:r w:rsidRPr="002141D7">
        <w:rPr>
          <w:rFonts w:ascii="Times" w:hAnsi="Times" w:cs="Times"/>
        </w:rPr>
        <w:t>Administrator PU ZGM dostarcza rozliczenia do skrzynek pocztowych</w:t>
      </w:r>
      <w:r w:rsidR="00865D88">
        <w:rPr>
          <w:rFonts w:ascii="Times" w:hAnsi="Times" w:cs="Times"/>
        </w:rPr>
        <w:t>, na Elektroniczne Biuro Obsługi Klienta (EBOK).</w:t>
      </w:r>
    </w:p>
    <w:p w14:paraId="0841DB55" w14:textId="33A75D04" w:rsidR="00AA7593" w:rsidRDefault="00AA7593" w:rsidP="00AA7593">
      <w:pPr>
        <w:pStyle w:val="Akapitzlist"/>
        <w:numPr>
          <w:ilvl w:val="0"/>
          <w:numId w:val="25"/>
        </w:numPr>
        <w:jc w:val="both"/>
        <w:rPr>
          <w:rFonts w:ascii="Times" w:hAnsi="Times" w:cs="Times"/>
        </w:rPr>
      </w:pPr>
      <w:r w:rsidRPr="002141D7">
        <w:rPr>
          <w:rFonts w:ascii="Times" w:hAnsi="Times" w:cs="Times"/>
        </w:rPr>
        <w:t xml:space="preserve">W przypadku </w:t>
      </w:r>
      <w:r w:rsidR="00865D88">
        <w:rPr>
          <w:rFonts w:ascii="Times" w:hAnsi="Times" w:cs="Times"/>
        </w:rPr>
        <w:t>właściciela</w:t>
      </w:r>
      <w:r w:rsidRPr="002141D7">
        <w:rPr>
          <w:rFonts w:ascii="Times" w:hAnsi="Times" w:cs="Times"/>
        </w:rPr>
        <w:t xml:space="preserve"> zdającego lokal, ma on obowiązek wskazać pisemnie adres do korespondencji, na który zostanie przesłane rozliczenie oraz zobowiązany jest do uregulowania ewentualnych należności.</w:t>
      </w:r>
    </w:p>
    <w:p w14:paraId="1D6153E3" w14:textId="0E65DE9E" w:rsidR="00C03064" w:rsidRPr="00865D88" w:rsidRDefault="00C03064" w:rsidP="00865D88">
      <w:pPr>
        <w:pStyle w:val="Akapitzlist"/>
        <w:numPr>
          <w:ilvl w:val="0"/>
          <w:numId w:val="25"/>
        </w:numPr>
        <w:jc w:val="both"/>
        <w:rPr>
          <w:rFonts w:ascii="Times" w:hAnsi="Times" w:cs="Times"/>
        </w:rPr>
      </w:pPr>
      <w:r w:rsidRPr="00865D88">
        <w:rPr>
          <w:rFonts w:ascii="Times" w:hAnsi="Times" w:cs="Times"/>
        </w:rPr>
        <w:t>Regulamin obowiązuje od dnia …………</w:t>
      </w:r>
      <w:r w:rsidR="00865D88">
        <w:rPr>
          <w:rFonts w:ascii="Times" w:hAnsi="Times" w:cs="Times"/>
        </w:rPr>
        <w:t>…</w:t>
      </w:r>
      <w:r w:rsidRPr="00865D88">
        <w:rPr>
          <w:rFonts w:ascii="Times" w:hAnsi="Times" w:cs="Times"/>
        </w:rPr>
        <w:t>……… roku.</w:t>
      </w:r>
    </w:p>
    <w:p w14:paraId="39DBE011" w14:textId="31AEBDD3" w:rsidR="004B4853" w:rsidRDefault="009C75CE">
      <w:pPr>
        <w:rPr>
          <w:rFonts w:ascii="Times" w:hAnsi="Times" w:cs="Times"/>
        </w:rPr>
      </w:pPr>
    </w:p>
    <w:p w14:paraId="17B51D73" w14:textId="1A37776E" w:rsidR="00CA60DB" w:rsidRDefault="00CA60DB">
      <w:pPr>
        <w:rPr>
          <w:rFonts w:ascii="Times" w:hAnsi="Times" w:cs="Times"/>
        </w:rPr>
      </w:pPr>
    </w:p>
    <w:p w14:paraId="5CED88B5" w14:textId="1FA2681D" w:rsidR="00CA60DB" w:rsidRDefault="00CA60DB">
      <w:pPr>
        <w:rPr>
          <w:rFonts w:ascii="Times" w:hAnsi="Times" w:cs="Times"/>
        </w:rPr>
      </w:pPr>
    </w:p>
    <w:p w14:paraId="3480EAA4" w14:textId="50B661B4" w:rsidR="00CA60DB" w:rsidRDefault="00CA60DB">
      <w:pPr>
        <w:rPr>
          <w:rFonts w:ascii="Times" w:hAnsi="Times" w:cs="Times"/>
        </w:rPr>
      </w:pPr>
    </w:p>
    <w:p w14:paraId="7FCF2535" w14:textId="48D354E5" w:rsidR="00CA60DB" w:rsidRDefault="00CA60DB">
      <w:pPr>
        <w:rPr>
          <w:rFonts w:ascii="Times" w:hAnsi="Times" w:cs="Times"/>
        </w:rPr>
      </w:pPr>
    </w:p>
    <w:p w14:paraId="6E6CABBB" w14:textId="5A051D44" w:rsidR="00CA60DB" w:rsidRDefault="00CA60DB">
      <w:pPr>
        <w:rPr>
          <w:rFonts w:ascii="Times" w:hAnsi="Times" w:cs="Times"/>
        </w:rPr>
      </w:pPr>
    </w:p>
    <w:p w14:paraId="1140AF1E" w14:textId="798ADD93" w:rsidR="00CA60DB" w:rsidRDefault="00CA60DB">
      <w:pPr>
        <w:rPr>
          <w:rFonts w:ascii="Times" w:hAnsi="Times" w:cs="Times"/>
        </w:rPr>
      </w:pPr>
    </w:p>
    <w:p w14:paraId="5F633BC6" w14:textId="7CF90001" w:rsidR="00CA60DB" w:rsidRDefault="00CA60DB">
      <w:pPr>
        <w:rPr>
          <w:rFonts w:ascii="Times" w:hAnsi="Times" w:cs="Times"/>
        </w:rPr>
      </w:pPr>
    </w:p>
    <w:p w14:paraId="778227D6" w14:textId="573F3826" w:rsidR="00CA60DB" w:rsidRDefault="00CA60DB">
      <w:pPr>
        <w:rPr>
          <w:rFonts w:ascii="Times" w:hAnsi="Times" w:cs="Times"/>
        </w:rPr>
      </w:pPr>
    </w:p>
    <w:p w14:paraId="2F59E9F0" w14:textId="277077C0" w:rsidR="00CA60DB" w:rsidRDefault="00CA60DB">
      <w:pPr>
        <w:rPr>
          <w:rFonts w:ascii="Times" w:hAnsi="Times" w:cs="Times"/>
        </w:rPr>
      </w:pPr>
    </w:p>
    <w:p w14:paraId="20AED93E" w14:textId="6ED0E6DA" w:rsidR="00CA60DB" w:rsidRDefault="00CA60DB">
      <w:pPr>
        <w:rPr>
          <w:rFonts w:ascii="Times" w:hAnsi="Times" w:cs="Times"/>
        </w:rPr>
      </w:pPr>
    </w:p>
    <w:p w14:paraId="5F353666" w14:textId="1774D4FA" w:rsidR="00CA60DB" w:rsidRDefault="00CA60DB">
      <w:pPr>
        <w:rPr>
          <w:rFonts w:ascii="Times" w:hAnsi="Times" w:cs="Times"/>
        </w:rPr>
      </w:pPr>
    </w:p>
    <w:p w14:paraId="781B4033" w14:textId="487AEC5F" w:rsidR="00CA60DB" w:rsidRDefault="00CA60DB">
      <w:pPr>
        <w:rPr>
          <w:rFonts w:ascii="Times" w:hAnsi="Times" w:cs="Times"/>
        </w:rPr>
      </w:pPr>
    </w:p>
    <w:p w14:paraId="2ECADE7E" w14:textId="37C6436B" w:rsidR="00CA60DB" w:rsidRDefault="00CA60DB">
      <w:pPr>
        <w:rPr>
          <w:rFonts w:ascii="Times" w:hAnsi="Times" w:cs="Times"/>
        </w:rPr>
      </w:pPr>
    </w:p>
    <w:p w14:paraId="4C1529D3" w14:textId="62F26834" w:rsidR="00CA60DB" w:rsidRDefault="00CA60DB">
      <w:pPr>
        <w:rPr>
          <w:rFonts w:ascii="Times" w:hAnsi="Times" w:cs="Times"/>
        </w:rPr>
      </w:pPr>
    </w:p>
    <w:p w14:paraId="089489F5" w14:textId="457D212B" w:rsidR="00CA60DB" w:rsidRDefault="00CA60DB">
      <w:pPr>
        <w:rPr>
          <w:rFonts w:ascii="Times" w:hAnsi="Times" w:cs="Times"/>
        </w:rPr>
      </w:pPr>
    </w:p>
    <w:p w14:paraId="6C6E4C0E" w14:textId="5E68A254" w:rsidR="00CA60DB" w:rsidRDefault="00CA60DB">
      <w:pPr>
        <w:rPr>
          <w:rFonts w:ascii="Times" w:hAnsi="Times" w:cs="Times"/>
        </w:rPr>
      </w:pPr>
    </w:p>
    <w:p w14:paraId="6F286A6C" w14:textId="7C879F60" w:rsidR="00CA60DB" w:rsidRDefault="00CA60DB">
      <w:pPr>
        <w:rPr>
          <w:rFonts w:ascii="Times" w:hAnsi="Times" w:cs="Times"/>
        </w:rPr>
      </w:pPr>
    </w:p>
    <w:p w14:paraId="79FA26AC" w14:textId="0CAA9DFB" w:rsidR="00CA60DB" w:rsidRDefault="00CA60DB">
      <w:pPr>
        <w:rPr>
          <w:rFonts w:ascii="Times" w:hAnsi="Times" w:cs="Times"/>
        </w:rPr>
      </w:pPr>
    </w:p>
    <w:p w14:paraId="087B65A7" w14:textId="00F76561" w:rsidR="00CA60DB" w:rsidRDefault="00CA60DB">
      <w:pPr>
        <w:rPr>
          <w:rFonts w:ascii="Times" w:hAnsi="Times" w:cs="Times"/>
        </w:rPr>
      </w:pPr>
    </w:p>
    <w:p w14:paraId="2DF8E613" w14:textId="44312E81" w:rsidR="00CA60DB" w:rsidRDefault="00CA60DB">
      <w:pPr>
        <w:rPr>
          <w:rFonts w:ascii="Times" w:hAnsi="Times" w:cs="Times"/>
        </w:rPr>
      </w:pPr>
    </w:p>
    <w:p w14:paraId="2DD1E59A" w14:textId="68621D82" w:rsidR="00AA6278" w:rsidRDefault="00AA6278">
      <w:pPr>
        <w:rPr>
          <w:rFonts w:ascii="Times" w:hAnsi="Times" w:cs="Times"/>
        </w:rPr>
      </w:pPr>
    </w:p>
    <w:p w14:paraId="06E7936F" w14:textId="268F4C1B" w:rsidR="00CA60DB" w:rsidRPr="00A74912" w:rsidRDefault="00E20333" w:rsidP="00CA60DB">
      <w:pPr>
        <w:pStyle w:val="NormalnyWeb"/>
        <w:spacing w:before="0" w:beforeAutospacing="0" w:after="0" w:afterAutospacing="0"/>
        <w:jc w:val="right"/>
        <w:rPr>
          <w:rFonts w:ascii="Times" w:hAnsi="Times" w:cs="Times"/>
        </w:rPr>
      </w:pPr>
      <w:r>
        <w:rPr>
          <w:rFonts w:ascii="Times" w:hAnsi="Times" w:cs="Times"/>
        </w:rPr>
        <w:lastRenderedPageBreak/>
        <w:t>Z</w:t>
      </w:r>
      <w:r w:rsidR="00CA60DB" w:rsidRPr="00A74912">
        <w:rPr>
          <w:rFonts w:ascii="Times" w:hAnsi="Times" w:cs="Times"/>
        </w:rPr>
        <w:t xml:space="preserve">ałącznik nr </w:t>
      </w:r>
      <w:r w:rsidR="00AA6278">
        <w:rPr>
          <w:rFonts w:ascii="Times" w:hAnsi="Times" w:cs="Times"/>
        </w:rPr>
        <w:t>3</w:t>
      </w:r>
      <w:r w:rsidR="00CA60DB" w:rsidRPr="00A74912">
        <w:rPr>
          <w:rFonts w:ascii="Times" w:hAnsi="Times" w:cs="Times"/>
        </w:rPr>
        <w:t xml:space="preserve"> do uchwały nr …………</w:t>
      </w:r>
    </w:p>
    <w:p w14:paraId="09C49A7B" w14:textId="77777777" w:rsidR="00CA60DB" w:rsidRDefault="00CA60DB" w:rsidP="00CA60D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l-PL"/>
        </w:rPr>
      </w:pPr>
    </w:p>
    <w:p w14:paraId="1A75C225" w14:textId="6944A6EC" w:rsidR="00CA60DB" w:rsidRPr="0055517F" w:rsidRDefault="00CA60DB" w:rsidP="00CA60D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55517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l-PL"/>
        </w:rPr>
        <w:t>Instrukcja palenia w piecu kaflowym</w:t>
      </w:r>
    </w:p>
    <w:p w14:paraId="32A5CA4D" w14:textId="77777777" w:rsidR="00CA60DB" w:rsidRPr="0055517F" w:rsidRDefault="00CA60DB" w:rsidP="00CA60D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D4EC30B" w14:textId="77777777" w:rsidR="00CA60DB" w:rsidRPr="0055517F" w:rsidRDefault="00CA60DB" w:rsidP="00CA60D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55517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l-PL"/>
        </w:rPr>
        <w:t>Użytkowanie pieca kaflowego</w:t>
      </w:r>
    </w:p>
    <w:p w14:paraId="719D3304" w14:textId="77777777" w:rsidR="00CA60DB" w:rsidRPr="0055517F" w:rsidRDefault="00CA60DB" w:rsidP="00CA60DB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5517F">
        <w:rPr>
          <w:rFonts w:ascii="Times New Roman" w:eastAsia="Times New Roman" w:hAnsi="Times New Roman" w:cs="Times New Roman"/>
          <w:color w:val="000000"/>
          <w:lang w:eastAsia="pl-PL"/>
        </w:rPr>
        <w:t>Przed przystąpieniem do przepalania należy wykonać następujące czynności:</w:t>
      </w:r>
    </w:p>
    <w:p w14:paraId="36BB1F3C" w14:textId="77777777" w:rsidR="00CA60DB" w:rsidRPr="0055517F" w:rsidRDefault="00CA60DB" w:rsidP="00CA60DB">
      <w:pPr>
        <w:numPr>
          <w:ilvl w:val="0"/>
          <w:numId w:val="29"/>
        </w:numPr>
        <w:shd w:val="clear" w:color="auto" w:fill="FFFFFF"/>
        <w:ind w:left="117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5517F">
        <w:rPr>
          <w:rFonts w:ascii="Times New Roman" w:eastAsia="Times New Roman" w:hAnsi="Times New Roman" w:cs="Times New Roman"/>
          <w:color w:val="000000"/>
          <w:lang w:eastAsia="pl-PL"/>
        </w:rPr>
        <w:t>oczyścić ruszt z żużla i popiołu oraz usunąć popiół z paleniska;</w:t>
      </w:r>
    </w:p>
    <w:p w14:paraId="43AA0129" w14:textId="77777777" w:rsidR="00CA60DB" w:rsidRPr="0055517F" w:rsidRDefault="00CA60DB" w:rsidP="00CA60DB">
      <w:pPr>
        <w:numPr>
          <w:ilvl w:val="0"/>
          <w:numId w:val="29"/>
        </w:numPr>
        <w:shd w:val="clear" w:color="auto" w:fill="FFFFFF"/>
        <w:ind w:left="117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5517F">
        <w:rPr>
          <w:rFonts w:ascii="Times New Roman" w:eastAsia="Times New Roman" w:hAnsi="Times New Roman" w:cs="Times New Roman"/>
          <w:color w:val="000000"/>
          <w:lang w:eastAsia="pl-PL"/>
        </w:rPr>
        <w:t>na ruszcie należy rozpalać drzazgi lub inną podpałkę, a na podpałce 2 – 3 kg węgla, czekając na wytworzenie się żaru (kolorowe gazety mają zbyt dużo różnego rodzaju barwników chemicznych). Podczas rozpalania drzwiczki popielnikowe powinny być otwarte, a drzwiczki paleniskowe domknięte. Zabrania się w czasie przepalania zamykać drzwiczek paleniskowych na zaczep i dociskać śrubą dociskową.</w:t>
      </w:r>
    </w:p>
    <w:p w14:paraId="6BFB5CDB" w14:textId="77777777" w:rsidR="00CA60DB" w:rsidRPr="0055517F" w:rsidRDefault="00CA60DB" w:rsidP="00CA60DB">
      <w:pPr>
        <w:numPr>
          <w:ilvl w:val="0"/>
          <w:numId w:val="29"/>
        </w:numPr>
        <w:shd w:val="clear" w:color="auto" w:fill="FFFFFF"/>
        <w:ind w:left="117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5517F">
        <w:rPr>
          <w:rFonts w:ascii="Times New Roman" w:eastAsia="Times New Roman" w:hAnsi="Times New Roman" w:cs="Times New Roman"/>
          <w:color w:val="000000"/>
          <w:lang w:eastAsia="pl-PL"/>
        </w:rPr>
        <w:t>na powstały żar, dołożyć drewno lub węgiel również czekając na jego przepalenie. </w:t>
      </w:r>
      <w:r w:rsidRPr="0055517F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  <w:lang w:eastAsia="pl-PL"/>
        </w:rPr>
        <w:t>Podczas rozpalania węgla nie wolno zakręcać drzwiczek, ponieważ grozi to rozsadzeniem pieca przez zapłon zgromadzonych w nim gazów palnych.</w:t>
      </w:r>
      <w:r w:rsidRPr="0055517F">
        <w:rPr>
          <w:rFonts w:ascii="Times New Roman" w:eastAsia="Times New Roman" w:hAnsi="Times New Roman" w:cs="Times New Roman"/>
          <w:color w:val="000000"/>
          <w:lang w:eastAsia="pl-PL"/>
        </w:rPr>
        <w:t> Największe zagrożenie wybuchem zachodzi po wrzuceniu lub dołożeniu węgla, ze względu na możliwość unoszenia się pyłu węglowego w kanale kominowym pieca;</w:t>
      </w:r>
    </w:p>
    <w:p w14:paraId="25262B08" w14:textId="77777777" w:rsidR="00CA60DB" w:rsidRPr="0055517F" w:rsidRDefault="00CA60DB" w:rsidP="00CA60DB">
      <w:pPr>
        <w:numPr>
          <w:ilvl w:val="0"/>
          <w:numId w:val="29"/>
        </w:numPr>
        <w:shd w:val="clear" w:color="auto" w:fill="FFFFFF"/>
        <w:ind w:left="117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5517F">
        <w:rPr>
          <w:rFonts w:ascii="Times New Roman" w:eastAsia="Times New Roman" w:hAnsi="Times New Roman" w:cs="Times New Roman"/>
          <w:color w:val="000000"/>
          <w:lang w:eastAsia="pl-PL"/>
        </w:rPr>
        <w:t>po rozpaleniu się wsadu można zamknąć i zakręcić drzwiczki. W tym momencie zaczyna się właściwe grzanie pieca. Ciepło z żaru zaczyna wypełniać kanały dymne i ogrzewać wkład szamotowy.</w:t>
      </w:r>
    </w:p>
    <w:p w14:paraId="444D93EB" w14:textId="77777777" w:rsidR="00CA60DB" w:rsidRPr="0055517F" w:rsidRDefault="00CA60DB" w:rsidP="00CA60DB">
      <w:pPr>
        <w:numPr>
          <w:ilvl w:val="0"/>
          <w:numId w:val="29"/>
        </w:numPr>
        <w:shd w:val="clear" w:color="auto" w:fill="FFFFFF"/>
        <w:ind w:left="117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5517F">
        <w:rPr>
          <w:rFonts w:ascii="Times New Roman" w:eastAsia="Times New Roman" w:hAnsi="Times New Roman" w:cs="Times New Roman"/>
          <w:color w:val="000000"/>
          <w:lang w:eastAsia="pl-PL"/>
        </w:rPr>
        <w:t>w przypadku bardzo dużego ciągu pieca drzwiczki popielnikowe należy przymknąć, pozostawiając szparę 1-2 cm.</w:t>
      </w:r>
    </w:p>
    <w:p w14:paraId="6F30792E" w14:textId="77777777" w:rsidR="00CA60DB" w:rsidRPr="0055517F" w:rsidRDefault="00CA60DB" w:rsidP="00CA60DB">
      <w:pPr>
        <w:numPr>
          <w:ilvl w:val="0"/>
          <w:numId w:val="29"/>
        </w:numPr>
        <w:shd w:val="clear" w:color="auto" w:fill="FFFFFF"/>
        <w:ind w:left="117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5517F">
        <w:rPr>
          <w:rFonts w:ascii="Times New Roman" w:eastAsia="Times New Roman" w:hAnsi="Times New Roman" w:cs="Times New Roman"/>
          <w:color w:val="000000"/>
          <w:lang w:eastAsia="pl-PL"/>
        </w:rPr>
        <w:t>po wypaleniu węgla – zabrania się zakręcać drzwiczek za pomocą śrub dociskowych, a popielnikowe powinny zostać uchylone.</w:t>
      </w:r>
    </w:p>
    <w:p w14:paraId="31A5DF9C" w14:textId="77777777" w:rsidR="00CA60DB" w:rsidRPr="0055517F" w:rsidRDefault="00CA60DB" w:rsidP="00CA60D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5517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l-PL"/>
        </w:rPr>
        <w:t> </w:t>
      </w:r>
    </w:p>
    <w:p w14:paraId="43802DED" w14:textId="77777777" w:rsidR="00CA60DB" w:rsidRPr="0055517F" w:rsidRDefault="00CA60DB" w:rsidP="00CA60D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5517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l-PL"/>
        </w:rPr>
        <w:t>Gdy się dalej nie pali</w:t>
      </w:r>
    </w:p>
    <w:p w14:paraId="276EB72A" w14:textId="77777777" w:rsidR="00CA60DB" w:rsidRPr="0055517F" w:rsidRDefault="00CA60DB" w:rsidP="00CA60DB">
      <w:pPr>
        <w:numPr>
          <w:ilvl w:val="0"/>
          <w:numId w:val="30"/>
        </w:numPr>
        <w:shd w:val="clear" w:color="auto" w:fill="FFFFFF"/>
        <w:ind w:left="117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5517F">
        <w:rPr>
          <w:rFonts w:ascii="Times New Roman" w:eastAsia="Times New Roman" w:hAnsi="Times New Roman" w:cs="Times New Roman"/>
          <w:color w:val="000000"/>
          <w:lang w:eastAsia="pl-PL"/>
        </w:rPr>
        <w:t>Otwórz okno – brak powietrza, sprawnej wentylacji, różnica ciśnień sprawia, że w kominie nie ma tzw. cugu.</w:t>
      </w:r>
    </w:p>
    <w:p w14:paraId="5D758678" w14:textId="77777777" w:rsidR="00CA60DB" w:rsidRPr="0055517F" w:rsidRDefault="00CA60DB" w:rsidP="00CA60DB">
      <w:pPr>
        <w:numPr>
          <w:ilvl w:val="0"/>
          <w:numId w:val="30"/>
        </w:numPr>
        <w:shd w:val="clear" w:color="auto" w:fill="FFFFFF"/>
        <w:ind w:left="117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5517F">
        <w:rPr>
          <w:rFonts w:ascii="Times New Roman" w:eastAsia="Times New Roman" w:hAnsi="Times New Roman" w:cs="Times New Roman"/>
          <w:color w:val="000000"/>
          <w:lang w:eastAsia="pl-PL"/>
        </w:rPr>
        <w:t>Zimny komin – to różnica temperatur w przewodzie kominowym. Rozpal większą ilość rozpałki z materiałów łatwopalnych (najlepiej samą gazetę), by komin się rozgrzał.</w:t>
      </w:r>
    </w:p>
    <w:p w14:paraId="00B49CFD" w14:textId="77777777" w:rsidR="00CA60DB" w:rsidRPr="0055517F" w:rsidRDefault="00CA60DB" w:rsidP="00CA60DB">
      <w:pPr>
        <w:numPr>
          <w:ilvl w:val="0"/>
          <w:numId w:val="30"/>
        </w:numPr>
        <w:shd w:val="clear" w:color="auto" w:fill="FFFFFF"/>
        <w:ind w:left="117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5517F">
        <w:rPr>
          <w:rFonts w:ascii="Times New Roman" w:eastAsia="Times New Roman" w:hAnsi="Times New Roman" w:cs="Times New Roman"/>
          <w:color w:val="000000"/>
          <w:lang w:eastAsia="pl-PL"/>
        </w:rPr>
        <w:t xml:space="preserve">Zgłoś do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Zarządcy lub Administratora </w:t>
      </w:r>
      <w:r w:rsidRPr="0055517F">
        <w:rPr>
          <w:rFonts w:ascii="Times New Roman" w:eastAsia="Times New Roman" w:hAnsi="Times New Roman" w:cs="Times New Roman"/>
          <w:color w:val="000000"/>
          <w:lang w:eastAsia="pl-PL"/>
        </w:rPr>
        <w:t xml:space="preserve"> – być może masz zatkany komin. Zbyt duża ilość sadzy sprawia, że otwór w kominie się zwęża i zanika cug.</w:t>
      </w:r>
    </w:p>
    <w:p w14:paraId="2BF73EE6" w14:textId="77777777" w:rsidR="00CA60DB" w:rsidRPr="0055517F" w:rsidRDefault="00CA60DB" w:rsidP="00CA60D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5517F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  <w:lang w:eastAsia="pl-PL"/>
        </w:rPr>
        <w:t>W przypadku zatkanego łącznika pieca z kominem oraz samego pieca – czyszczenie należy do obowiązków lokatora.</w:t>
      </w:r>
    </w:p>
    <w:p w14:paraId="4734BEBE" w14:textId="77777777" w:rsidR="00CA60DB" w:rsidRPr="0055517F" w:rsidRDefault="00CA60DB" w:rsidP="00CA60D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5517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l-PL"/>
        </w:rPr>
        <w:t> </w:t>
      </w:r>
    </w:p>
    <w:p w14:paraId="4D86656A" w14:textId="77777777" w:rsidR="00CA60DB" w:rsidRPr="0055517F" w:rsidRDefault="00CA60DB" w:rsidP="00CA60D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5517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l-PL"/>
        </w:rPr>
        <w:t>Pożar w kominie</w:t>
      </w:r>
    </w:p>
    <w:p w14:paraId="37ED6255" w14:textId="77777777" w:rsidR="00CA60DB" w:rsidRPr="0055517F" w:rsidRDefault="00CA60DB" w:rsidP="00CA60DB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5517F">
        <w:rPr>
          <w:rFonts w:ascii="Times New Roman" w:eastAsia="Times New Roman" w:hAnsi="Times New Roman" w:cs="Times New Roman"/>
          <w:color w:val="000000"/>
          <w:lang w:eastAsia="pl-PL"/>
        </w:rPr>
        <w:t>Jeżeli komin jest mocno zabrudzony od gorących spalin, może się zapalić sadza w kominie, wytwarzając temperaturę ponad 1000 st. C (przeciętnie temperatura w kominie nie przekracza 250 – 300 st. C). Komin wtedy łatwiej pęka i może dojść do pożaru w mieszkaniu. Sadza w kominie może również zapalić się gdy nie ma w piecu ognia, ale jest dużo popiołu. Przy wietrznej pogodzie (zwiększony ciąg kominowy) może rozpalić nie do końca wypalone resztki opału, które trafiając do przewodu kominowego mogą zapalić nagromadzoną w nim sadzę.</w:t>
      </w:r>
    </w:p>
    <w:p w14:paraId="28E23404" w14:textId="566725FE" w:rsidR="00CA60DB" w:rsidRPr="0055517F" w:rsidRDefault="00CA60DB" w:rsidP="00CA60D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2C6D888" w14:textId="4E295BC9" w:rsidR="00CA60DB" w:rsidRPr="0055517F" w:rsidRDefault="00CA60DB" w:rsidP="00CA60D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5517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l-PL"/>
        </w:rPr>
        <w:lastRenderedPageBreak/>
        <w:t> Czym nie wolno palić</w:t>
      </w:r>
    </w:p>
    <w:p w14:paraId="316DB81E" w14:textId="77777777" w:rsidR="00CA60DB" w:rsidRPr="0055517F" w:rsidRDefault="00CA60DB" w:rsidP="00CA60DB">
      <w:pPr>
        <w:numPr>
          <w:ilvl w:val="0"/>
          <w:numId w:val="31"/>
        </w:numPr>
        <w:shd w:val="clear" w:color="auto" w:fill="FFFFFF"/>
        <w:ind w:left="117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5517F">
        <w:rPr>
          <w:rFonts w:ascii="Times New Roman" w:eastAsia="Times New Roman" w:hAnsi="Times New Roman" w:cs="Times New Roman"/>
          <w:color w:val="000000"/>
          <w:lang w:eastAsia="pl-PL"/>
        </w:rPr>
        <w:t>Drewno iglaste – posiada dużo żywic, które podczas spalania zanieczyszczają komin i piec.</w:t>
      </w:r>
    </w:p>
    <w:p w14:paraId="593D2127" w14:textId="77777777" w:rsidR="00CA60DB" w:rsidRPr="0055517F" w:rsidRDefault="00CA60DB" w:rsidP="00CA60DB">
      <w:pPr>
        <w:numPr>
          <w:ilvl w:val="0"/>
          <w:numId w:val="31"/>
        </w:numPr>
        <w:shd w:val="clear" w:color="auto" w:fill="FFFFFF"/>
        <w:ind w:left="117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5517F">
        <w:rPr>
          <w:rFonts w:ascii="Times New Roman" w:eastAsia="Times New Roman" w:hAnsi="Times New Roman" w:cs="Times New Roman"/>
          <w:color w:val="000000"/>
          <w:lang w:eastAsia="pl-PL"/>
        </w:rPr>
        <w:t>Mokre drewno – spalane w piecu odparowuje wilgoć przez co brudzi komin oraz daje nawet dwukrotnie mniej ciepła. Prawidłowe drewno jest sezonowane minimum 1 rok i posiada wilgotność od 12% do 20% wody.</w:t>
      </w:r>
    </w:p>
    <w:p w14:paraId="192DAF3C" w14:textId="77777777" w:rsidR="00CA60DB" w:rsidRPr="0055517F" w:rsidRDefault="00CA60DB" w:rsidP="00CA60DB">
      <w:pPr>
        <w:numPr>
          <w:ilvl w:val="0"/>
          <w:numId w:val="31"/>
        </w:numPr>
        <w:shd w:val="clear" w:color="auto" w:fill="FFFFFF"/>
        <w:ind w:left="117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5517F">
        <w:rPr>
          <w:rFonts w:ascii="Times New Roman" w:eastAsia="Times New Roman" w:hAnsi="Times New Roman" w:cs="Times New Roman"/>
          <w:color w:val="000000"/>
          <w:lang w:eastAsia="pl-PL"/>
        </w:rPr>
        <w:t>Materiały łatwo palne takie jak: benzyna, denaturat, guma, plastik itp..</w:t>
      </w:r>
    </w:p>
    <w:p w14:paraId="08A85104" w14:textId="77777777" w:rsidR="00CA60DB" w:rsidRPr="0055517F" w:rsidRDefault="00CA60DB" w:rsidP="00CA60DB">
      <w:pPr>
        <w:numPr>
          <w:ilvl w:val="0"/>
          <w:numId w:val="31"/>
        </w:numPr>
        <w:shd w:val="clear" w:color="auto" w:fill="FFFFFF"/>
        <w:ind w:left="117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5517F">
        <w:rPr>
          <w:rFonts w:ascii="Times New Roman" w:eastAsia="Times New Roman" w:hAnsi="Times New Roman" w:cs="Times New Roman"/>
          <w:color w:val="000000"/>
          <w:lang w:eastAsia="pl-PL"/>
        </w:rPr>
        <w:t>Śmieci, materiały drewnopochodne itp. – brudzą komin oraz trują środowisko. Tych materiałów nie wolno palić dlatego, gdyż zabrania tego prawo. </w:t>
      </w:r>
      <w:r w:rsidRPr="0055517F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bdr w:val="none" w:sz="0" w:space="0" w:color="auto" w:frame="1"/>
          <w:lang w:eastAsia="pl-PL"/>
        </w:rPr>
        <w:t>Zgodnie z art. 171 ustawy o odpadach, nieprzestrzeganie prawa w przypadku termicznego przekształcania odpadów podlega karze aresztu lub grzywny (w kwocie od 20 zł do 5000 zł).</w:t>
      </w:r>
      <w:r w:rsidRPr="0055517F">
        <w:rPr>
          <w:rFonts w:ascii="Times New Roman" w:eastAsia="Times New Roman" w:hAnsi="Times New Roman" w:cs="Times New Roman"/>
          <w:color w:val="000000"/>
          <w:lang w:eastAsia="pl-PL"/>
        </w:rPr>
        <w:t> Wydzielające się związki z palenia takich rzeczy, jak wyżej powodują szybkie nagromadzenie się substancji smolistych w kominie, co powoduje szybsze zużycie komina, a nawet przedwczesne zniszczenie.</w:t>
      </w:r>
    </w:p>
    <w:p w14:paraId="3C38AD1E" w14:textId="77777777" w:rsidR="00CA60DB" w:rsidRPr="0055517F" w:rsidRDefault="00CA60DB" w:rsidP="00CA60D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5517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l-PL"/>
        </w:rPr>
        <w:t> </w:t>
      </w:r>
    </w:p>
    <w:p w14:paraId="6556273F" w14:textId="77777777" w:rsidR="00CA60DB" w:rsidRPr="0055517F" w:rsidRDefault="00CA60DB" w:rsidP="00CA60D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5517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l-PL"/>
        </w:rPr>
        <w:t>Uczymy się na błędach innych…</w:t>
      </w:r>
    </w:p>
    <w:p w14:paraId="352C8370" w14:textId="77777777" w:rsidR="00CA60DB" w:rsidRPr="0055517F" w:rsidRDefault="00CA60DB" w:rsidP="00CA60DB">
      <w:pPr>
        <w:numPr>
          <w:ilvl w:val="0"/>
          <w:numId w:val="32"/>
        </w:numPr>
        <w:shd w:val="clear" w:color="auto" w:fill="FFFFFF"/>
        <w:ind w:left="117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5517F">
        <w:rPr>
          <w:rFonts w:ascii="Times New Roman" w:eastAsia="Times New Roman" w:hAnsi="Times New Roman" w:cs="Times New Roman"/>
          <w:color w:val="000000"/>
          <w:lang w:eastAsia="pl-PL"/>
        </w:rPr>
        <w:t>Nie zostawiaj uchylonych drzwiczek z paleniska – żarzący się wsad może sturlać się z pieca na podłogę i wywołać pożar.</w:t>
      </w:r>
    </w:p>
    <w:p w14:paraId="07BB3A94" w14:textId="77777777" w:rsidR="00CA60DB" w:rsidRPr="0055517F" w:rsidRDefault="00CA60DB" w:rsidP="00CA60DB">
      <w:pPr>
        <w:numPr>
          <w:ilvl w:val="0"/>
          <w:numId w:val="32"/>
        </w:numPr>
        <w:shd w:val="clear" w:color="auto" w:fill="FFFFFF"/>
        <w:ind w:left="117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5517F">
        <w:rPr>
          <w:rFonts w:ascii="Times New Roman" w:eastAsia="Times New Roman" w:hAnsi="Times New Roman" w:cs="Times New Roman"/>
          <w:color w:val="000000"/>
          <w:lang w:eastAsia="pl-PL"/>
        </w:rPr>
        <w:t>Jeśli usuwałeś popiół upewnij się czy przypadkiem ciepłego popiołu nie wrzuciłeś do łatwopalnego pojemnika, zanim wyrzucisz ciepły popiół do kontenera na śmieci poczekaj aż popiół wystygnie.</w:t>
      </w:r>
    </w:p>
    <w:p w14:paraId="34C2FFE8" w14:textId="77777777" w:rsidR="00CA60DB" w:rsidRPr="0055517F" w:rsidRDefault="00CA60DB" w:rsidP="00CA60DB">
      <w:pPr>
        <w:numPr>
          <w:ilvl w:val="0"/>
          <w:numId w:val="32"/>
        </w:numPr>
        <w:shd w:val="clear" w:color="auto" w:fill="FFFFFF"/>
        <w:ind w:left="117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5517F">
        <w:rPr>
          <w:rFonts w:ascii="Times New Roman" w:eastAsia="Times New Roman" w:hAnsi="Times New Roman" w:cs="Times New Roman"/>
          <w:color w:val="000000"/>
          <w:lang w:eastAsia="pl-PL"/>
        </w:rPr>
        <w:t>Zawsze koło paleniska na podłodze trzymaj materiał trudno zapalny (najlepiej blachę), zabezpieczysz w ten sposób podłogę przed przypadkowym podpaleniem oraz ułatwisz utrzymanie czystości.</w:t>
      </w:r>
    </w:p>
    <w:p w14:paraId="37E02D57" w14:textId="77777777" w:rsidR="00CA60DB" w:rsidRPr="0055517F" w:rsidRDefault="00CA60DB" w:rsidP="00CA60DB">
      <w:pPr>
        <w:numPr>
          <w:ilvl w:val="0"/>
          <w:numId w:val="32"/>
        </w:numPr>
        <w:shd w:val="clear" w:color="auto" w:fill="FFFFFF"/>
        <w:ind w:left="117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5517F">
        <w:rPr>
          <w:rFonts w:ascii="Times New Roman" w:eastAsia="Times New Roman" w:hAnsi="Times New Roman" w:cs="Times New Roman"/>
          <w:color w:val="000000"/>
          <w:lang w:eastAsia="pl-PL"/>
        </w:rPr>
        <w:t>Unikaj tzw. buzowania – następuje wtedy niebezpieczeństwo powstania zbyt wysokiej temperatury w palenisku jak i w przewodzie kominowym, co może spowodować zapalenie się sadzy i pożar.</w:t>
      </w:r>
    </w:p>
    <w:p w14:paraId="2E383614" w14:textId="77777777" w:rsidR="00CA60DB" w:rsidRPr="0055517F" w:rsidRDefault="00CA60DB" w:rsidP="00CA60DB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5517F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p w14:paraId="3D7F5E14" w14:textId="77777777" w:rsidR="00CA60DB" w:rsidRPr="0055517F" w:rsidRDefault="00CA60DB" w:rsidP="00CA60DB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5517F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p w14:paraId="5A4903AD" w14:textId="77777777" w:rsidR="00CA60DB" w:rsidRPr="0055517F" w:rsidRDefault="00CA60DB" w:rsidP="00CA60DB">
      <w:pPr>
        <w:shd w:val="clear" w:color="auto" w:fill="FFFFFF"/>
        <w:jc w:val="center"/>
        <w:rPr>
          <w:rFonts w:ascii="Times New Roman" w:eastAsia="Times New Roman" w:hAnsi="Times New Roman" w:cs="Times New Roman"/>
          <w:color w:val="FF0000"/>
          <w:lang w:eastAsia="pl-PL"/>
        </w:rPr>
      </w:pPr>
      <w:r w:rsidRPr="0055517F">
        <w:rPr>
          <w:rFonts w:ascii="Times New Roman" w:eastAsia="Times New Roman" w:hAnsi="Times New Roman" w:cs="Times New Roman"/>
          <w:b/>
          <w:bCs/>
          <w:color w:val="FF0000"/>
          <w:bdr w:val="none" w:sz="0" w:space="0" w:color="auto" w:frame="1"/>
          <w:lang w:eastAsia="pl-PL"/>
        </w:rPr>
        <w:t>Pamiętaj!!!</w:t>
      </w:r>
    </w:p>
    <w:p w14:paraId="3E1ED898" w14:textId="77777777" w:rsidR="00CA60DB" w:rsidRPr="0055517F" w:rsidRDefault="00CA60DB" w:rsidP="00CA60DB">
      <w:pPr>
        <w:shd w:val="clear" w:color="auto" w:fill="FFFFFF"/>
        <w:jc w:val="center"/>
        <w:rPr>
          <w:rFonts w:ascii="Times New Roman" w:eastAsia="Times New Roman" w:hAnsi="Times New Roman" w:cs="Times New Roman"/>
          <w:color w:val="FF0000"/>
          <w:lang w:eastAsia="pl-PL"/>
        </w:rPr>
      </w:pPr>
      <w:r w:rsidRPr="0055517F">
        <w:rPr>
          <w:rFonts w:ascii="Times New Roman" w:eastAsia="Times New Roman" w:hAnsi="Times New Roman" w:cs="Times New Roman"/>
          <w:b/>
          <w:bCs/>
          <w:color w:val="FF0000"/>
          <w:bdr w:val="none" w:sz="0" w:space="0" w:color="auto" w:frame="1"/>
          <w:lang w:eastAsia="pl-PL"/>
        </w:rPr>
        <w:t>Nawet jeśli o paleniu w piecu wiesz wszystko, przy zmęczeniu lub pośpiechu, łatwiej popełniamy błędy i doprowadzamy do nieszczęścia lub tragedii.</w:t>
      </w:r>
    </w:p>
    <w:p w14:paraId="40680367" w14:textId="77777777" w:rsidR="00CA60DB" w:rsidRPr="0055517F" w:rsidRDefault="00CA60DB" w:rsidP="00CA60DB">
      <w:pPr>
        <w:jc w:val="center"/>
        <w:rPr>
          <w:rFonts w:ascii="Times New Roman" w:hAnsi="Times New Roman" w:cs="Times New Roman"/>
          <w:color w:val="FF0000"/>
        </w:rPr>
      </w:pPr>
    </w:p>
    <w:p w14:paraId="5C5A1514" w14:textId="77777777" w:rsidR="00CA60DB" w:rsidRPr="00A74912" w:rsidRDefault="00CA60DB">
      <w:pPr>
        <w:rPr>
          <w:rFonts w:ascii="Times" w:hAnsi="Times" w:cs="Times"/>
        </w:rPr>
      </w:pPr>
    </w:p>
    <w:sectPr w:rsidR="00CA60DB" w:rsidRPr="00A74912" w:rsidSect="00FB4B4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4C002" w14:textId="77777777" w:rsidR="009C75CE" w:rsidRDefault="009C75CE" w:rsidP="009B1AB7">
      <w:r>
        <w:separator/>
      </w:r>
    </w:p>
  </w:endnote>
  <w:endnote w:type="continuationSeparator" w:id="0">
    <w:p w14:paraId="42ED0B04" w14:textId="77777777" w:rsidR="009C75CE" w:rsidRDefault="009C75CE" w:rsidP="009B1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15C53" w14:textId="77777777" w:rsidR="009C75CE" w:rsidRDefault="009C75CE" w:rsidP="009B1AB7">
      <w:r>
        <w:separator/>
      </w:r>
    </w:p>
  </w:footnote>
  <w:footnote w:type="continuationSeparator" w:id="0">
    <w:p w14:paraId="166B733E" w14:textId="77777777" w:rsidR="009C75CE" w:rsidRDefault="009C75CE" w:rsidP="009B1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0388"/>
    <w:multiLevelType w:val="hybridMultilevel"/>
    <w:tmpl w:val="EDA8D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311E0"/>
    <w:multiLevelType w:val="hybridMultilevel"/>
    <w:tmpl w:val="DDFED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6177A"/>
    <w:multiLevelType w:val="hybridMultilevel"/>
    <w:tmpl w:val="1C02F032"/>
    <w:lvl w:ilvl="0" w:tplc="BC187ED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56046A5"/>
    <w:multiLevelType w:val="hybridMultilevel"/>
    <w:tmpl w:val="B470AEC8"/>
    <w:lvl w:ilvl="0" w:tplc="9AC881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079F6"/>
    <w:multiLevelType w:val="hybridMultilevel"/>
    <w:tmpl w:val="06C40468"/>
    <w:lvl w:ilvl="0" w:tplc="7BACF6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90F0FB2"/>
    <w:multiLevelType w:val="hybridMultilevel"/>
    <w:tmpl w:val="8722B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B7CDA"/>
    <w:multiLevelType w:val="hybridMultilevel"/>
    <w:tmpl w:val="F9083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E728B"/>
    <w:multiLevelType w:val="hybridMultilevel"/>
    <w:tmpl w:val="192647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47DAB"/>
    <w:multiLevelType w:val="hybridMultilevel"/>
    <w:tmpl w:val="BD306714"/>
    <w:lvl w:ilvl="0" w:tplc="279E373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E6568"/>
    <w:multiLevelType w:val="hybridMultilevel"/>
    <w:tmpl w:val="DA441C7C"/>
    <w:lvl w:ilvl="0" w:tplc="302A1B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D8469B5"/>
    <w:multiLevelType w:val="singleLevel"/>
    <w:tmpl w:val="7406A952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7"/>
      </w:pPr>
      <w:rPr>
        <w:rFonts w:ascii="Symbol" w:hAnsi="Symbol" w:hint="default"/>
      </w:rPr>
    </w:lvl>
  </w:abstractNum>
  <w:abstractNum w:abstractNumId="11" w15:restartNumberingAfterBreak="0">
    <w:nsid w:val="2EE41A0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10712D1"/>
    <w:multiLevelType w:val="hybridMultilevel"/>
    <w:tmpl w:val="A0A6966E"/>
    <w:lvl w:ilvl="0" w:tplc="9A485D9C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32C974D9"/>
    <w:multiLevelType w:val="hybridMultilevel"/>
    <w:tmpl w:val="DEC82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64C8C"/>
    <w:multiLevelType w:val="multilevel"/>
    <w:tmpl w:val="DA048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41276E"/>
    <w:multiLevelType w:val="hybridMultilevel"/>
    <w:tmpl w:val="D996F6C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6691BE8"/>
    <w:multiLevelType w:val="hybridMultilevel"/>
    <w:tmpl w:val="A532049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A813489"/>
    <w:multiLevelType w:val="multilevel"/>
    <w:tmpl w:val="45DC8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F800A3"/>
    <w:multiLevelType w:val="hybridMultilevel"/>
    <w:tmpl w:val="B5900A3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C333CDF"/>
    <w:multiLevelType w:val="hybridMultilevel"/>
    <w:tmpl w:val="B70A8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12E7F"/>
    <w:multiLevelType w:val="hybridMultilevel"/>
    <w:tmpl w:val="C99E3172"/>
    <w:lvl w:ilvl="0" w:tplc="6F58F7FA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432537CB"/>
    <w:multiLevelType w:val="hybridMultilevel"/>
    <w:tmpl w:val="53C04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02EA7"/>
    <w:multiLevelType w:val="multilevel"/>
    <w:tmpl w:val="ED7C6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871625"/>
    <w:multiLevelType w:val="hybridMultilevel"/>
    <w:tmpl w:val="E0802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6D1B6A"/>
    <w:multiLevelType w:val="hybridMultilevel"/>
    <w:tmpl w:val="FC945D38"/>
    <w:lvl w:ilvl="0" w:tplc="23247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2000B5"/>
    <w:multiLevelType w:val="hybridMultilevel"/>
    <w:tmpl w:val="9F1A3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191D85"/>
    <w:multiLevelType w:val="multilevel"/>
    <w:tmpl w:val="6088B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866B44"/>
    <w:multiLevelType w:val="hybridMultilevel"/>
    <w:tmpl w:val="E7BED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281C2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A156D2"/>
    <w:multiLevelType w:val="hybridMultilevel"/>
    <w:tmpl w:val="E8DAAD8C"/>
    <w:lvl w:ilvl="0" w:tplc="279E373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941F4"/>
    <w:multiLevelType w:val="hybridMultilevel"/>
    <w:tmpl w:val="B9D484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1407C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693607"/>
    <w:multiLevelType w:val="hybridMultilevel"/>
    <w:tmpl w:val="BE567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8F0259"/>
    <w:multiLevelType w:val="singleLevel"/>
    <w:tmpl w:val="7406A952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7"/>
      </w:pPr>
      <w:rPr>
        <w:rFonts w:ascii="Symbol" w:hAnsi="Symbol" w:hint="default"/>
      </w:rPr>
    </w:lvl>
  </w:abstractNum>
  <w:abstractNum w:abstractNumId="32" w15:restartNumberingAfterBreak="0">
    <w:nsid w:val="7DB31EBD"/>
    <w:multiLevelType w:val="hybridMultilevel"/>
    <w:tmpl w:val="D996F6C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7"/>
  </w:num>
  <w:num w:numId="2">
    <w:abstractNumId w:val="29"/>
  </w:num>
  <w:num w:numId="3">
    <w:abstractNumId w:val="24"/>
  </w:num>
  <w:num w:numId="4">
    <w:abstractNumId w:val="7"/>
  </w:num>
  <w:num w:numId="5">
    <w:abstractNumId w:val="28"/>
  </w:num>
  <w:num w:numId="6">
    <w:abstractNumId w:val="31"/>
  </w:num>
  <w:num w:numId="7">
    <w:abstractNumId w:val="8"/>
  </w:num>
  <w:num w:numId="8">
    <w:abstractNumId w:val="1"/>
  </w:num>
  <w:num w:numId="9">
    <w:abstractNumId w:val="6"/>
  </w:num>
  <w:num w:numId="10">
    <w:abstractNumId w:val="10"/>
  </w:num>
  <w:num w:numId="11">
    <w:abstractNumId w:val="11"/>
  </w:num>
  <w:num w:numId="12">
    <w:abstractNumId w:val="3"/>
  </w:num>
  <w:num w:numId="13">
    <w:abstractNumId w:val="19"/>
  </w:num>
  <w:num w:numId="14">
    <w:abstractNumId w:val="32"/>
  </w:num>
  <w:num w:numId="15">
    <w:abstractNumId w:val="20"/>
  </w:num>
  <w:num w:numId="16">
    <w:abstractNumId w:val="16"/>
  </w:num>
  <w:num w:numId="17">
    <w:abstractNumId w:val="12"/>
  </w:num>
  <w:num w:numId="18">
    <w:abstractNumId w:val="15"/>
  </w:num>
  <w:num w:numId="19">
    <w:abstractNumId w:val="5"/>
  </w:num>
  <w:num w:numId="20">
    <w:abstractNumId w:val="13"/>
  </w:num>
  <w:num w:numId="21">
    <w:abstractNumId w:val="21"/>
  </w:num>
  <w:num w:numId="22">
    <w:abstractNumId w:val="9"/>
  </w:num>
  <w:num w:numId="23">
    <w:abstractNumId w:val="18"/>
  </w:num>
  <w:num w:numId="24">
    <w:abstractNumId w:val="25"/>
  </w:num>
  <w:num w:numId="25">
    <w:abstractNumId w:val="0"/>
  </w:num>
  <w:num w:numId="26">
    <w:abstractNumId w:val="4"/>
  </w:num>
  <w:num w:numId="27">
    <w:abstractNumId w:val="30"/>
  </w:num>
  <w:num w:numId="28">
    <w:abstractNumId w:val="23"/>
  </w:num>
  <w:num w:numId="29">
    <w:abstractNumId w:val="22"/>
  </w:num>
  <w:num w:numId="30">
    <w:abstractNumId w:val="14"/>
  </w:num>
  <w:num w:numId="31">
    <w:abstractNumId w:val="26"/>
  </w:num>
  <w:num w:numId="32">
    <w:abstractNumId w:val="17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064"/>
    <w:rsid w:val="000A2A0E"/>
    <w:rsid w:val="00145E41"/>
    <w:rsid w:val="00251695"/>
    <w:rsid w:val="002759FA"/>
    <w:rsid w:val="003642B6"/>
    <w:rsid w:val="003C477B"/>
    <w:rsid w:val="0048719B"/>
    <w:rsid w:val="005A7701"/>
    <w:rsid w:val="007F6576"/>
    <w:rsid w:val="00802493"/>
    <w:rsid w:val="00865D88"/>
    <w:rsid w:val="00913B33"/>
    <w:rsid w:val="009B1AB7"/>
    <w:rsid w:val="009C75CE"/>
    <w:rsid w:val="00A04F34"/>
    <w:rsid w:val="00A74912"/>
    <w:rsid w:val="00A9351F"/>
    <w:rsid w:val="00AA6278"/>
    <w:rsid w:val="00AA7593"/>
    <w:rsid w:val="00AE76BE"/>
    <w:rsid w:val="00C03064"/>
    <w:rsid w:val="00C60C63"/>
    <w:rsid w:val="00C715DA"/>
    <w:rsid w:val="00CA60DB"/>
    <w:rsid w:val="00D83F3F"/>
    <w:rsid w:val="00DD533B"/>
    <w:rsid w:val="00E20333"/>
    <w:rsid w:val="00EB43C4"/>
    <w:rsid w:val="00FB4B46"/>
    <w:rsid w:val="00FC57CE"/>
    <w:rsid w:val="00FE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8C31F"/>
  <w15:chartTrackingRefBased/>
  <w15:docId w15:val="{DA5E66B9-C928-6845-BE3D-6C70A0B5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0306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912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912"/>
    <w:rPr>
      <w:rFonts w:ascii="Times New Roman" w:hAnsi="Times New Roman" w:cs="Times New Roman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9B1AB7"/>
    <w:pPr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1AB7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1A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1AB7"/>
  </w:style>
  <w:style w:type="paragraph" w:styleId="Stopka">
    <w:name w:val="footer"/>
    <w:basedOn w:val="Normalny"/>
    <w:link w:val="StopkaZnak"/>
    <w:uiPriority w:val="99"/>
    <w:unhideWhenUsed/>
    <w:rsid w:val="009B1A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1AB7"/>
  </w:style>
  <w:style w:type="paragraph" w:styleId="Akapitzlist">
    <w:name w:val="List Paragraph"/>
    <w:basedOn w:val="Normalny"/>
    <w:uiPriority w:val="34"/>
    <w:qFormat/>
    <w:rsid w:val="00C60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2828</Words>
  <Characters>16968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Kazimierski</dc:creator>
  <cp:keywords/>
  <dc:description/>
  <cp:lastModifiedBy>Agnieszka Szaferska</cp:lastModifiedBy>
  <cp:revision>7</cp:revision>
  <cp:lastPrinted>2022-03-01T10:12:00Z</cp:lastPrinted>
  <dcterms:created xsi:type="dcterms:W3CDTF">2022-02-16T13:54:00Z</dcterms:created>
  <dcterms:modified xsi:type="dcterms:W3CDTF">2022-03-01T10:35:00Z</dcterms:modified>
</cp:coreProperties>
</file>